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20"/>
        <w:gridCol w:w="6930"/>
      </w:tblGrid>
      <w:tr w:rsidR="00F11AD0" w:rsidRPr="001761B2" w14:paraId="48D90490" w14:textId="77777777" w:rsidTr="00A03766">
        <w:tc>
          <w:tcPr>
            <w:tcW w:w="10998" w:type="dxa"/>
            <w:gridSpan w:val="2"/>
            <w:shd w:val="clear" w:color="auto" w:fill="000000" w:themeFill="text1"/>
          </w:tcPr>
          <w:p w14:paraId="4431E2DD" w14:textId="77777777" w:rsidR="00F11AD0" w:rsidRPr="0095084C" w:rsidRDefault="00F11AD0" w:rsidP="00A03766">
            <w:pPr>
              <w:rPr>
                <w:rFonts w:ascii="Arial" w:hAnsi="Arial" w:cs="Arial"/>
                <w:szCs w:val="24"/>
              </w:rPr>
            </w:pPr>
            <w:r w:rsidRPr="0095084C">
              <w:rPr>
                <w:rFonts w:ascii="Arial" w:hAnsi="Arial" w:cs="Arial"/>
                <w:b/>
                <w:szCs w:val="24"/>
              </w:rPr>
              <w:t>Policy Description</w:t>
            </w:r>
          </w:p>
        </w:tc>
      </w:tr>
      <w:tr w:rsidR="00F11AD0" w:rsidRPr="001761B2" w14:paraId="4B28DC69" w14:textId="77777777" w:rsidTr="00A03766">
        <w:tc>
          <w:tcPr>
            <w:tcW w:w="10998" w:type="dxa"/>
            <w:gridSpan w:val="2"/>
          </w:tcPr>
          <w:p w14:paraId="0882C215" w14:textId="051FD5CD" w:rsidR="00F11AD0" w:rsidRDefault="00F11AD0" w:rsidP="00F11AD0">
            <w:pPr>
              <w:pStyle w:val="paragraph"/>
              <w:spacing w:before="0" w:beforeAutospacing="0" w:after="0" w:afterAutospacing="0"/>
              <w:textAlignment w:val="baseline"/>
              <w:rPr>
                <w:rFonts w:ascii="Segoe UI" w:hAnsi="Segoe UI" w:cs="Segoe UI"/>
                <w:sz w:val="18"/>
                <w:szCs w:val="18"/>
              </w:rPr>
            </w:pPr>
          </w:p>
          <w:p w14:paraId="5CC83609" w14:textId="77777777" w:rsidR="00F752B7" w:rsidRPr="00F752B7" w:rsidRDefault="00F752B7" w:rsidP="00F752B7">
            <w:pPr>
              <w:spacing w:after="0" w:line="240" w:lineRule="auto"/>
              <w:jc w:val="center"/>
              <w:textAlignment w:val="baseline"/>
              <w:rPr>
                <w:rFonts w:ascii="Calibri" w:eastAsia="Times New Roman" w:hAnsi="Calibri" w:cs="Calibri"/>
                <w:lang w:val="en-CA" w:eastAsia="en-CA"/>
              </w:rPr>
            </w:pPr>
            <w:r w:rsidRPr="00F752B7">
              <w:rPr>
                <w:rFonts w:ascii="Calibri" w:eastAsia="Times New Roman" w:hAnsi="Calibri" w:cs="Calibri"/>
                <w:b/>
                <w:bCs/>
                <w:color w:val="000000"/>
                <w:sz w:val="28"/>
                <w:szCs w:val="28"/>
                <w:lang w:val="en-CA" w:eastAsia="en-CA"/>
              </w:rPr>
              <w:t>SAFE SPORT POLICY MANUAL</w:t>
            </w:r>
            <w:r w:rsidRPr="00F752B7">
              <w:rPr>
                <w:rFonts w:ascii="Calibri" w:eastAsia="Times New Roman" w:hAnsi="Calibri" w:cs="Calibri"/>
                <w:color w:val="000000"/>
                <w:sz w:val="28"/>
                <w:szCs w:val="28"/>
                <w:lang w:val="en-CA" w:eastAsia="en-CA"/>
              </w:rPr>
              <w:t> </w:t>
            </w:r>
          </w:p>
          <w:p w14:paraId="07CDD096" w14:textId="77777777" w:rsidR="00F752B7" w:rsidRPr="00F752B7" w:rsidRDefault="00F752B7" w:rsidP="00F752B7">
            <w:pPr>
              <w:spacing w:after="0" w:line="240" w:lineRule="auto"/>
              <w:jc w:val="center"/>
              <w:textAlignment w:val="baseline"/>
              <w:rPr>
                <w:rFonts w:ascii="Calibri" w:eastAsia="Times New Roman" w:hAnsi="Calibri" w:cs="Calibri"/>
                <w:lang w:val="en-CA" w:eastAsia="en-CA"/>
              </w:rPr>
            </w:pPr>
            <w:r w:rsidRPr="00F752B7">
              <w:rPr>
                <w:rFonts w:ascii="Calibri" w:eastAsia="Times New Roman" w:hAnsi="Calibri" w:cs="Calibri"/>
                <w:color w:val="000000"/>
                <w:sz w:val="28"/>
                <w:szCs w:val="28"/>
                <w:lang w:val="en-CA" w:eastAsia="en-CA"/>
              </w:rPr>
              <w:t>Introduction </w:t>
            </w:r>
          </w:p>
          <w:p w14:paraId="7DC7D1BF" w14:textId="77777777" w:rsidR="00F752B7" w:rsidRPr="00F752B7" w:rsidRDefault="00F752B7" w:rsidP="00F752B7">
            <w:pPr>
              <w:spacing w:after="0" w:line="240" w:lineRule="auto"/>
              <w:textAlignment w:val="baseline"/>
              <w:rPr>
                <w:rFonts w:ascii="Calibri" w:eastAsia="Times New Roman" w:hAnsi="Calibri" w:cs="Calibri"/>
                <w:lang w:val="en-CA" w:eastAsia="en-CA"/>
              </w:rPr>
            </w:pPr>
            <w:r w:rsidRPr="00F752B7">
              <w:rPr>
                <w:rFonts w:ascii="Calibri" w:eastAsia="Times New Roman" w:hAnsi="Calibri" w:cs="Calibri"/>
                <w:color w:val="000000"/>
                <w:sz w:val="24"/>
                <w:szCs w:val="24"/>
                <w:lang w:val="en-CA" w:eastAsia="en-CA"/>
              </w:rPr>
              <w:t> </w:t>
            </w:r>
          </w:p>
          <w:p w14:paraId="75C6829F" w14:textId="37D4C91A"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The </w:t>
            </w:r>
            <w:r>
              <w:rPr>
                <w:rFonts w:ascii="Calibri" w:eastAsia="Times New Roman" w:hAnsi="Calibri" w:cs="Calibri"/>
                <w:color w:val="000000"/>
                <w:lang w:val="en-CA" w:eastAsia="en-CA"/>
              </w:rPr>
              <w:t>Leander Boat Club</w:t>
            </w:r>
            <w:r w:rsidRPr="00F752B7">
              <w:rPr>
                <w:rFonts w:ascii="Calibri" w:eastAsia="Times New Roman" w:hAnsi="Calibri" w:cs="Calibri"/>
                <w:color w:val="000000"/>
                <w:lang w:val="en-CA" w:eastAsia="en-CA"/>
              </w:rPr>
              <w:t xml:space="preserve">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has a fundamental obligation and responsibility to protect the health, safety and physical and mental well-being of every Individual that is involved in its rowing community.  </w:t>
            </w:r>
          </w:p>
          <w:p w14:paraId="5B8DFFE0" w14:textId="77777777"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719E26CA" w14:textId="61CE23C3" w:rsidR="00F752B7" w:rsidRPr="00F752B7" w:rsidRDefault="00F752B7" w:rsidP="00F752B7">
            <w:pPr>
              <w:spacing w:after="0" w:line="240" w:lineRule="auto"/>
              <w:jc w:val="both"/>
              <w:textAlignment w:val="baseline"/>
              <w:rPr>
                <w:rFonts w:ascii="Calibri" w:eastAsia="Times New Roman" w:hAnsi="Calibri" w:cs="Calibri"/>
                <w:lang w:val="en-CA" w:eastAsia="en-CA"/>
              </w:rPr>
            </w:pP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takes any situation involving misconduct or maltreatment very seriously; for this reason,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is committed to enacting and enforcing strong, clear, and effective policies and processes for preventing and addressing all forms of misconduct or maltreatment.  </w:t>
            </w:r>
          </w:p>
          <w:p w14:paraId="5B42FB3B" w14:textId="77777777"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33ACFD59" w14:textId="55328BAD"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This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Safe Sport Manual contains policies for its rowing community. The policies are intended to promote a safe sport environment in a manner that allows for consistent, immediate, appropriate and meaningful action should any issues arise, but also to prevent issues om arising by communicating expected standards of behaviour to all participants.  </w:t>
            </w:r>
          </w:p>
          <w:p w14:paraId="0E7FFCED" w14:textId="77777777"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5F16CF69" w14:textId="25C3CD88"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This Safe Sport Manual has been prepared by Rowing Canada Avion (RCA) and has been adopted by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as the applicable safe sport policies at the club.  </w:t>
            </w:r>
          </w:p>
          <w:p w14:paraId="091FDBA5" w14:textId="77777777"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2639FD05" w14:textId="77777777"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Should any individuals involved with rowing programs, including athletes, coaches, umpires, officials, volunteers, and parents/guardians of athletes, wish to report any instance of misconduct or maltreatment, it must do so directly to RCA’s independent third party, who will then determine the appropriate forum and manner to address the complaint.  </w:t>
            </w:r>
          </w:p>
          <w:p w14:paraId="19AC6583" w14:textId="77777777"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05BF0B04" w14:textId="6D6E318A" w:rsidR="00F752B7" w:rsidRPr="00F752B7" w:rsidRDefault="00F752B7" w:rsidP="00F752B7">
            <w:pPr>
              <w:spacing w:after="0" w:line="240" w:lineRule="auto"/>
              <w:jc w:val="both"/>
              <w:textAlignment w:val="baseline"/>
              <w:rPr>
                <w:rFonts w:ascii="Calibri" w:eastAsia="Times New Roman" w:hAnsi="Calibri" w:cs="Calibri"/>
                <w:lang w:val="en-CA" w:eastAsia="en-CA"/>
              </w:rPr>
            </w:pP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also recognizes the recent development of the Universal Code of Conduct to Prevent and Address Maltreatment in Sport (UCCMS). The UCCMS may continue to evolve in the foreseeable future, and this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Safe Sport Policy Manual incorporates the key elements of the current version of the UCCMS </w:t>
            </w:r>
            <w:proofErr w:type="gramStart"/>
            <w:r w:rsidRPr="00F752B7">
              <w:rPr>
                <w:rFonts w:ascii="Calibri" w:eastAsia="Times New Roman" w:hAnsi="Calibri" w:cs="Calibri"/>
                <w:color w:val="000000"/>
                <w:lang w:val="en-CA" w:eastAsia="en-CA"/>
              </w:rPr>
              <w:t>in order to</w:t>
            </w:r>
            <w:proofErr w:type="gramEnd"/>
            <w:r w:rsidRPr="00F752B7">
              <w:rPr>
                <w:rFonts w:ascii="Calibri" w:eastAsia="Times New Roman" w:hAnsi="Calibri" w:cs="Calibri"/>
                <w:color w:val="000000"/>
                <w:lang w:val="en-CA" w:eastAsia="en-CA"/>
              </w:rPr>
              <w:t xml:space="preserve"> ensure that any of the unacceptable behaviour described in the UCCMS is incorporated herein and is applicable to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’s rowing community. Going forward, this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Safe Sport Policy Manual may be amended further if modifications are made to the UCCMS to ensure that the UCCMS is fully incorporated by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and can be implemented appropriately. </w:t>
            </w:r>
            <w:proofErr w:type="gramStart"/>
            <w:r w:rsidRPr="00F752B7">
              <w:rPr>
                <w:rFonts w:ascii="Calibri" w:eastAsia="Times New Roman" w:hAnsi="Calibri" w:cs="Calibri"/>
                <w:color w:val="000000"/>
                <w:lang w:val="en-CA" w:eastAsia="en-CA"/>
              </w:rPr>
              <w:t>In the event that</w:t>
            </w:r>
            <w:proofErr w:type="gramEnd"/>
            <w:r w:rsidRPr="00F752B7">
              <w:rPr>
                <w:rFonts w:ascii="Calibri" w:eastAsia="Times New Roman" w:hAnsi="Calibri" w:cs="Calibri"/>
                <w:color w:val="000000"/>
                <w:lang w:val="en-CA" w:eastAsia="en-CA"/>
              </w:rPr>
              <w:t xml:space="preserve"> the UCCMS is modified before amendments are made to this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Safe Sport Manual, any such modifications shall be incorporated in this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Safe Sport Manual by reference.  </w:t>
            </w:r>
          </w:p>
          <w:p w14:paraId="0D164351" w14:textId="77777777"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2A212A02" w14:textId="4B3FFF8A"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Certain policies found in this Safe Sport Manual also apply to matters beyond safe sport (i.e., the appeal policy). As such, these policies will also be published on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’s website so that they are accessible and applicable in all relevant areas.  </w:t>
            </w:r>
          </w:p>
          <w:p w14:paraId="55554F50" w14:textId="77777777"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44D09FEE" w14:textId="77777777"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lastRenderedPageBreak/>
              <w:t>Lastly, RCA notes and wishes to advise the Canadian rowing community that, if any policy, in whole or in part, is excerpted from this Safe Sport Manual, any such action must be taken with the knowledge, and disclosure to any receiving party, that the policy is part of the Safe Sport Manual, which may impact its application or understanding.  </w:t>
            </w:r>
          </w:p>
          <w:p w14:paraId="3F241A5B" w14:textId="7DF125E1" w:rsidR="00F752B7" w:rsidRPr="00F752B7" w:rsidRDefault="00F752B7" w:rsidP="00F752B7">
            <w:pPr>
              <w:spacing w:after="0" w:line="240" w:lineRule="auto"/>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6713DD36" w14:textId="77777777" w:rsidR="00F752B7" w:rsidRPr="00F752B7" w:rsidRDefault="00F752B7" w:rsidP="00F752B7">
            <w:pPr>
              <w:spacing w:after="0" w:line="240" w:lineRule="auto"/>
              <w:ind w:left="240"/>
              <w:textAlignment w:val="baseline"/>
              <w:rPr>
                <w:rFonts w:ascii="Calibri" w:eastAsia="Times New Roman" w:hAnsi="Calibri" w:cs="Calibri"/>
                <w:lang w:val="en-CA" w:eastAsia="en-CA"/>
              </w:rPr>
            </w:pPr>
            <w:r w:rsidRPr="00F752B7">
              <w:rPr>
                <w:rFonts w:ascii="Calibri" w:eastAsia="Times New Roman" w:hAnsi="Calibri" w:cs="Calibri"/>
                <w:color w:val="000000"/>
                <w:sz w:val="24"/>
                <w:szCs w:val="24"/>
                <w:lang w:val="en-CA" w:eastAsia="en-C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18"/>
            </w:tblGrid>
            <w:tr w:rsidR="00F752B7" w:rsidRPr="00F752B7" w14:paraId="116CA63E" w14:textId="77777777" w:rsidTr="00F752B7">
              <w:trPr>
                <w:trHeight w:val="300"/>
              </w:trPr>
              <w:tc>
                <w:tcPr>
                  <w:tcW w:w="10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1A5DC0" w14:textId="4F631432" w:rsidR="00F752B7" w:rsidRPr="00F752B7" w:rsidRDefault="00F752B7" w:rsidP="00F752B7">
                  <w:pPr>
                    <w:spacing w:after="0" w:line="240" w:lineRule="auto"/>
                    <w:jc w:val="center"/>
                    <w:textAlignment w:val="baseline"/>
                    <w:rPr>
                      <w:rFonts w:ascii="Times New Roman" w:eastAsia="Times New Roman" w:hAnsi="Times New Roman" w:cs="Times New Roman"/>
                      <w:sz w:val="24"/>
                      <w:szCs w:val="24"/>
                      <w:lang w:val="en-CA" w:eastAsia="en-CA"/>
                    </w:rPr>
                  </w:pPr>
                  <w:r>
                    <w:rPr>
                      <w:rFonts w:ascii="Calibri" w:eastAsia="Times New Roman" w:hAnsi="Calibri" w:cs="Calibri"/>
                      <w:b/>
                      <w:bCs/>
                      <w:smallCaps/>
                      <w:sz w:val="28"/>
                      <w:szCs w:val="28"/>
                      <w:lang w:val="en-CA" w:eastAsia="en-CA"/>
                    </w:rPr>
                    <w:t>LEANDER BOAT CLUB</w:t>
                  </w:r>
                  <w:r w:rsidRPr="00F752B7">
                    <w:rPr>
                      <w:rFonts w:ascii="Calibri" w:eastAsia="Times New Roman" w:hAnsi="Calibri" w:cs="Calibri"/>
                      <w:b/>
                      <w:bCs/>
                      <w:smallCaps/>
                      <w:sz w:val="28"/>
                      <w:szCs w:val="28"/>
                      <w:lang w:val="en-CA" w:eastAsia="en-CA"/>
                    </w:rPr>
                    <w:t xml:space="preserve"> (</w:t>
                  </w:r>
                  <w:r>
                    <w:rPr>
                      <w:rFonts w:ascii="Calibri" w:eastAsia="Times New Roman" w:hAnsi="Calibri" w:cs="Calibri"/>
                      <w:b/>
                      <w:bCs/>
                      <w:smallCaps/>
                      <w:sz w:val="28"/>
                      <w:szCs w:val="28"/>
                      <w:lang w:val="en-CA" w:eastAsia="en-CA"/>
                    </w:rPr>
                    <w:t>LBC</w:t>
                  </w:r>
                  <w:r w:rsidRPr="00F752B7">
                    <w:rPr>
                      <w:rFonts w:ascii="Calibri" w:eastAsia="Times New Roman" w:hAnsi="Calibri" w:cs="Calibri"/>
                      <w:b/>
                      <w:bCs/>
                      <w:smallCaps/>
                      <w:sz w:val="28"/>
                      <w:szCs w:val="28"/>
                      <w:lang w:val="en-CA" w:eastAsia="en-CA"/>
                    </w:rPr>
                    <w:t>)</w:t>
                  </w:r>
                  <w:r w:rsidRPr="00F752B7">
                    <w:rPr>
                      <w:rFonts w:ascii="Calibri" w:eastAsia="Times New Roman" w:hAnsi="Calibri" w:cs="Calibri"/>
                      <w:sz w:val="28"/>
                      <w:szCs w:val="28"/>
                      <w:lang w:val="en-CA" w:eastAsia="en-CA"/>
                    </w:rPr>
                    <w:t> </w:t>
                  </w:r>
                </w:p>
                <w:p w14:paraId="0E8B4F44" w14:textId="77777777" w:rsidR="00F752B7" w:rsidRPr="00F752B7" w:rsidRDefault="00F752B7" w:rsidP="00F752B7">
                  <w:pPr>
                    <w:spacing w:after="0" w:line="240" w:lineRule="auto"/>
                    <w:jc w:val="center"/>
                    <w:textAlignment w:val="baseline"/>
                    <w:rPr>
                      <w:rFonts w:ascii="Times New Roman" w:eastAsia="Times New Roman" w:hAnsi="Times New Roman" w:cs="Times New Roman"/>
                      <w:color w:val="365F91"/>
                      <w:sz w:val="24"/>
                      <w:szCs w:val="24"/>
                      <w:lang w:val="en-CA" w:eastAsia="en-CA"/>
                    </w:rPr>
                  </w:pPr>
                  <w:r w:rsidRPr="00F752B7">
                    <w:rPr>
                      <w:rFonts w:ascii="Calibri" w:eastAsia="Times New Roman" w:hAnsi="Calibri" w:cs="Calibri"/>
                      <w:b/>
                      <w:bCs/>
                      <w:color w:val="000000"/>
                      <w:sz w:val="28"/>
                      <w:szCs w:val="28"/>
                      <w:lang w:val="en-CA" w:eastAsia="en-CA"/>
                    </w:rPr>
                    <w:t>DEFINITIONS</w:t>
                  </w:r>
                  <w:r w:rsidRPr="00F752B7">
                    <w:rPr>
                      <w:rFonts w:ascii="Calibri" w:eastAsia="Times New Roman" w:hAnsi="Calibri" w:cs="Calibri"/>
                      <w:color w:val="000000"/>
                      <w:sz w:val="28"/>
                      <w:szCs w:val="28"/>
                      <w:lang w:val="en-CA" w:eastAsia="en-CA"/>
                    </w:rPr>
                    <w:t> </w:t>
                  </w:r>
                </w:p>
              </w:tc>
            </w:tr>
            <w:tr w:rsidR="00F752B7" w:rsidRPr="00F752B7" w14:paraId="78768937" w14:textId="77777777" w:rsidTr="00F752B7">
              <w:trPr>
                <w:trHeight w:val="300"/>
              </w:trPr>
              <w:tc>
                <w:tcPr>
                  <w:tcW w:w="10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3265C2" w14:textId="5C9129B9" w:rsidR="00F752B7" w:rsidRPr="00F752B7" w:rsidRDefault="00F752B7" w:rsidP="00F752B7">
                  <w:pPr>
                    <w:spacing w:after="0" w:line="240" w:lineRule="auto"/>
                    <w:jc w:val="center"/>
                    <w:textAlignment w:val="baseline"/>
                    <w:rPr>
                      <w:rFonts w:ascii="Times New Roman" w:eastAsia="Times New Roman" w:hAnsi="Times New Roman" w:cs="Times New Roman"/>
                      <w:sz w:val="24"/>
                      <w:szCs w:val="24"/>
                      <w:lang w:val="en-CA" w:eastAsia="en-CA"/>
                    </w:rPr>
                  </w:pPr>
                  <w:r w:rsidRPr="00F752B7">
                    <w:rPr>
                      <w:rFonts w:ascii="Calibri" w:eastAsia="Times New Roman" w:hAnsi="Calibri" w:cs="Calibri"/>
                      <w:b/>
                      <w:bCs/>
                      <w:i/>
                      <w:iCs/>
                      <w:sz w:val="21"/>
                      <w:szCs w:val="21"/>
                      <w:lang w:val="en-CA" w:eastAsia="en-CA"/>
                    </w:rPr>
                    <w:t xml:space="preserve">The terms defined below shall apply to all policies included in this </w:t>
                  </w:r>
                  <w:r>
                    <w:rPr>
                      <w:rFonts w:ascii="Calibri" w:eastAsia="Times New Roman" w:hAnsi="Calibri" w:cs="Calibri"/>
                      <w:b/>
                      <w:bCs/>
                      <w:i/>
                      <w:iCs/>
                      <w:sz w:val="21"/>
                      <w:szCs w:val="21"/>
                      <w:lang w:val="en-CA" w:eastAsia="en-CA"/>
                    </w:rPr>
                    <w:t>LEANDER BOAT CLUB</w:t>
                  </w:r>
                  <w:r w:rsidRPr="00F752B7">
                    <w:rPr>
                      <w:rFonts w:ascii="Calibri" w:eastAsia="Times New Roman" w:hAnsi="Calibri" w:cs="Calibri"/>
                      <w:b/>
                      <w:bCs/>
                      <w:i/>
                      <w:iCs/>
                      <w:sz w:val="21"/>
                      <w:szCs w:val="21"/>
                      <w:lang w:val="en-CA" w:eastAsia="en-CA"/>
                    </w:rPr>
                    <w:t xml:space="preserve"> Safe Sport Manual.</w:t>
                  </w:r>
                  <w:r w:rsidRPr="00F752B7">
                    <w:rPr>
                      <w:rFonts w:ascii="Calibri" w:eastAsia="Times New Roman" w:hAnsi="Calibri" w:cs="Calibri"/>
                      <w:sz w:val="21"/>
                      <w:szCs w:val="21"/>
                      <w:lang w:val="en-CA" w:eastAsia="en-CA"/>
                    </w:rPr>
                    <w:t> </w:t>
                  </w:r>
                </w:p>
              </w:tc>
            </w:tr>
          </w:tbl>
          <w:p w14:paraId="767AE8C9" w14:textId="77777777" w:rsidR="00F752B7" w:rsidRPr="00F752B7" w:rsidRDefault="00F752B7" w:rsidP="00F752B7">
            <w:pPr>
              <w:spacing w:after="0" w:line="240" w:lineRule="auto"/>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64416951" w14:textId="77777777" w:rsidR="00F752B7" w:rsidRPr="00F752B7" w:rsidRDefault="00F752B7" w:rsidP="00F752B7">
            <w:pPr>
              <w:numPr>
                <w:ilvl w:val="0"/>
                <w:numId w:val="22"/>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i/>
                <w:iCs/>
                <w:color w:val="000000"/>
                <w:lang w:val="en-CA" w:eastAsia="en-CA"/>
              </w:rPr>
              <w:t> </w:t>
            </w: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Affected Party</w:t>
            </w:r>
            <w:r w:rsidRPr="00F752B7">
              <w:rPr>
                <w:rFonts w:ascii="Calibri" w:eastAsia="Times New Roman" w:hAnsi="Calibri" w:cs="Calibri"/>
                <w:color w:val="000000"/>
                <w:lang w:val="en-CA" w:eastAsia="en-CA"/>
              </w:rPr>
              <w:t xml:space="preserve">” - Any Individual or entity, as determined by the Appeal Manager, who may be affected by a decision rendered under the </w:t>
            </w:r>
            <w:r w:rsidRPr="00F752B7">
              <w:rPr>
                <w:rFonts w:ascii="Calibri" w:eastAsia="Times New Roman" w:hAnsi="Calibri" w:cs="Calibri"/>
                <w:i/>
                <w:iCs/>
                <w:color w:val="000000"/>
                <w:lang w:val="en-CA" w:eastAsia="en-CA"/>
              </w:rPr>
              <w:t>Appeal Policy</w:t>
            </w:r>
            <w:r w:rsidRPr="00F752B7">
              <w:rPr>
                <w:rFonts w:ascii="Calibri" w:eastAsia="Times New Roman" w:hAnsi="Calibri" w:cs="Calibri"/>
                <w:color w:val="000000"/>
                <w:lang w:val="en-CA" w:eastAsia="en-CA"/>
              </w:rPr>
              <w:t xml:space="preserve"> and who may have recourse to an appeal </w:t>
            </w:r>
            <w:proofErr w:type="gramStart"/>
            <w:r w:rsidRPr="00F752B7">
              <w:rPr>
                <w:rFonts w:ascii="Calibri" w:eastAsia="Times New Roman" w:hAnsi="Calibri" w:cs="Calibri"/>
                <w:color w:val="000000"/>
                <w:lang w:val="en-CA" w:eastAsia="en-CA"/>
              </w:rPr>
              <w:t>in their own right under</w:t>
            </w:r>
            <w:proofErr w:type="gramEnd"/>
            <w:r w:rsidRPr="00F752B7">
              <w:rPr>
                <w:rFonts w:ascii="Calibri" w:eastAsia="Times New Roman" w:hAnsi="Calibri" w:cs="Calibri"/>
                <w:color w:val="000000"/>
                <w:lang w:val="en-CA" w:eastAsia="en-CA"/>
              </w:rPr>
              <w:t xml:space="preserve"> the </w:t>
            </w:r>
            <w:r w:rsidRPr="00F752B7">
              <w:rPr>
                <w:rFonts w:ascii="Calibri" w:eastAsia="Times New Roman" w:hAnsi="Calibri" w:cs="Calibri"/>
                <w:i/>
                <w:iCs/>
                <w:color w:val="000000"/>
                <w:lang w:val="en-CA" w:eastAsia="en-CA"/>
              </w:rPr>
              <w:t>Appeal Policy</w:t>
            </w:r>
            <w:r w:rsidRPr="00F752B7">
              <w:rPr>
                <w:rFonts w:ascii="Calibri" w:eastAsia="Times New Roman" w:hAnsi="Calibri" w:cs="Calibri"/>
                <w:color w:val="000000"/>
                <w:lang w:val="en-CA" w:eastAsia="en-CA"/>
              </w:rPr>
              <w:t>. </w:t>
            </w:r>
          </w:p>
          <w:p w14:paraId="3C7243D5" w14:textId="77777777" w:rsidR="00F752B7" w:rsidRPr="00F752B7" w:rsidRDefault="00F752B7" w:rsidP="00F752B7">
            <w:pPr>
              <w:numPr>
                <w:ilvl w:val="0"/>
                <w:numId w:val="23"/>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r w:rsidRPr="00F752B7">
              <w:rPr>
                <w:rFonts w:ascii="Calibri" w:eastAsia="Times New Roman" w:hAnsi="Calibri" w:cs="Calibri"/>
                <w:i/>
                <w:iCs/>
                <w:color w:val="000000"/>
                <w:lang w:val="en-CA" w:eastAsia="en-CA"/>
              </w:rPr>
              <w:t>Appellant</w:t>
            </w:r>
            <w:r w:rsidRPr="00F752B7">
              <w:rPr>
                <w:rFonts w:ascii="Calibri" w:eastAsia="Times New Roman" w:hAnsi="Calibri" w:cs="Calibri"/>
                <w:color w:val="000000"/>
                <w:lang w:val="en-CA" w:eastAsia="en-CA"/>
              </w:rPr>
              <w:t xml:space="preserve">” – The party appealing a decision pursuant to the </w:t>
            </w:r>
            <w:r w:rsidRPr="00F752B7">
              <w:rPr>
                <w:rFonts w:ascii="Calibri" w:eastAsia="Times New Roman" w:hAnsi="Calibri" w:cs="Calibri"/>
                <w:i/>
                <w:iCs/>
                <w:color w:val="000000"/>
                <w:lang w:val="en-CA" w:eastAsia="en-CA"/>
              </w:rPr>
              <w:t>Appeal Policy</w:t>
            </w:r>
            <w:r w:rsidRPr="00F752B7">
              <w:rPr>
                <w:rFonts w:ascii="Calibri" w:eastAsia="Times New Roman" w:hAnsi="Calibri" w:cs="Calibri"/>
                <w:color w:val="000000"/>
                <w:lang w:val="en-CA" w:eastAsia="en-CA"/>
              </w:rPr>
              <w:t>. </w:t>
            </w:r>
          </w:p>
          <w:p w14:paraId="06A12271" w14:textId="77777777" w:rsidR="00F752B7" w:rsidRPr="00F752B7" w:rsidRDefault="00F752B7" w:rsidP="00F752B7">
            <w:pPr>
              <w:numPr>
                <w:ilvl w:val="0"/>
                <w:numId w:val="24"/>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Appeal Manager</w:t>
            </w:r>
            <w:r w:rsidRPr="00F752B7">
              <w:rPr>
                <w:rFonts w:ascii="Calibri" w:eastAsia="Times New Roman" w:hAnsi="Calibri" w:cs="Calibri"/>
                <w:color w:val="000000"/>
                <w:lang w:val="en-CA" w:eastAsia="en-CA"/>
              </w:rPr>
              <w:t xml:space="preserve">” – An individual appointed by RCA or a provincial rowing association who may be any staff member, committee member, volunteer, director, or an independent third party, to oversee the administration of the </w:t>
            </w:r>
            <w:r w:rsidRPr="00F752B7">
              <w:rPr>
                <w:rFonts w:ascii="Calibri" w:eastAsia="Times New Roman" w:hAnsi="Calibri" w:cs="Calibri"/>
                <w:i/>
                <w:iCs/>
                <w:color w:val="000000"/>
                <w:lang w:val="en-CA" w:eastAsia="en-CA"/>
              </w:rPr>
              <w:t>Appeal Policy</w:t>
            </w:r>
            <w:r w:rsidRPr="00F752B7">
              <w:rPr>
                <w:rFonts w:ascii="Calibri" w:eastAsia="Times New Roman" w:hAnsi="Calibri" w:cs="Calibri"/>
                <w:color w:val="000000"/>
                <w:lang w:val="en-CA" w:eastAsia="en-CA"/>
              </w:rPr>
              <w:t xml:space="preserve">. The Appeal Manager’s responsibilities shall include those as described in the </w:t>
            </w:r>
            <w:r w:rsidRPr="00F752B7">
              <w:rPr>
                <w:rFonts w:ascii="Calibri" w:eastAsia="Times New Roman" w:hAnsi="Calibri" w:cs="Calibri"/>
                <w:i/>
                <w:iCs/>
                <w:color w:val="000000"/>
                <w:lang w:val="en-CA" w:eastAsia="en-CA"/>
              </w:rPr>
              <w:t>Appeal Policy</w:t>
            </w:r>
            <w:r w:rsidRPr="00F752B7">
              <w:rPr>
                <w:rFonts w:ascii="Calibri" w:eastAsia="Times New Roman" w:hAnsi="Calibri" w:cs="Calibri"/>
                <w:color w:val="000000"/>
                <w:lang w:val="en-CA" w:eastAsia="en-CA"/>
              </w:rPr>
              <w:t>. </w:t>
            </w:r>
          </w:p>
          <w:p w14:paraId="6EB2F747" w14:textId="2BD7FFF5" w:rsidR="00F752B7" w:rsidRPr="00F752B7" w:rsidRDefault="00F752B7" w:rsidP="00F752B7">
            <w:pPr>
              <w:numPr>
                <w:ilvl w:val="0"/>
                <w:numId w:val="25"/>
              </w:numPr>
              <w:spacing w:after="0" w:line="240" w:lineRule="auto"/>
              <w:ind w:left="1800" w:firstLine="0"/>
              <w:textAlignment w:val="baseline"/>
              <w:rPr>
                <w:rFonts w:ascii="Calibri" w:eastAsia="Times New Roman" w:hAnsi="Calibri" w:cs="Calibri"/>
                <w:lang w:val="en-CA" w:eastAsia="en-CA"/>
              </w:rPr>
            </w:pPr>
            <w:r w:rsidRPr="00F752B7">
              <w:rPr>
                <w:rFonts w:ascii="Calibri" w:eastAsia="Times New Roman" w:hAnsi="Calibri" w:cs="Calibri"/>
                <w:i/>
                <w:iCs/>
                <w:color w:val="000000"/>
                <w:lang w:val="en-CA" w:eastAsia="en-CA"/>
              </w:rPr>
              <w:t>“Athlete”</w:t>
            </w:r>
            <w:r w:rsidRPr="00F752B7">
              <w:rPr>
                <w:rFonts w:ascii="Calibri" w:eastAsia="Times New Roman" w:hAnsi="Calibri" w:cs="Calibri"/>
                <w:color w:val="000000"/>
                <w:lang w:val="en-CA" w:eastAsia="en-CA"/>
              </w:rPr>
              <w:t xml:space="preserve"> – includes any Individual who is registered with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for either recreational or competitive purposes. </w:t>
            </w:r>
          </w:p>
          <w:p w14:paraId="62C561C4" w14:textId="7ABF4A47" w:rsidR="00F752B7" w:rsidRPr="00F752B7" w:rsidRDefault="00F752B7" w:rsidP="00F752B7">
            <w:pPr>
              <w:numPr>
                <w:ilvl w:val="0"/>
                <w:numId w:val="26"/>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i/>
                <w:iCs/>
                <w:color w:val="000000"/>
                <w:lang w:val="en-CA" w:eastAsia="en-CA"/>
              </w:rPr>
              <w:t>“Board</w:t>
            </w:r>
            <w:r w:rsidRPr="00F752B7">
              <w:rPr>
                <w:rFonts w:ascii="Calibri" w:eastAsia="Times New Roman" w:hAnsi="Calibri" w:cs="Calibri"/>
                <w:color w:val="000000"/>
                <w:lang w:val="en-CA" w:eastAsia="en-CA"/>
              </w:rPr>
              <w:t xml:space="preserve">” – the Board of Directors of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w:t>
            </w:r>
          </w:p>
          <w:p w14:paraId="49448986" w14:textId="77777777" w:rsidR="00F752B7" w:rsidRPr="00F752B7" w:rsidRDefault="00F752B7" w:rsidP="00F752B7">
            <w:pPr>
              <w:numPr>
                <w:ilvl w:val="0"/>
                <w:numId w:val="27"/>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i/>
                <w:iCs/>
                <w:color w:val="000000"/>
                <w:lang w:val="en-CA" w:eastAsia="en-CA"/>
              </w:rPr>
              <w:t>“Case Manager”</w:t>
            </w:r>
            <w:r w:rsidRPr="00F752B7">
              <w:rPr>
                <w:rFonts w:ascii="Calibri" w:eastAsia="Times New Roman" w:hAnsi="Calibri" w:cs="Calibri"/>
                <w:color w:val="000000"/>
                <w:lang w:val="en-CA" w:eastAsia="en-CA"/>
              </w:rPr>
              <w:t xml:space="preserve"> – an independent individual appointed by RCA or a provincial rowing association, as applicable, to fulfill the responsibilities described in the </w:t>
            </w:r>
            <w:r w:rsidRPr="00F752B7">
              <w:rPr>
                <w:rFonts w:ascii="Calibri" w:eastAsia="Times New Roman" w:hAnsi="Calibri" w:cs="Calibri"/>
                <w:i/>
                <w:iCs/>
                <w:color w:val="000000"/>
                <w:lang w:val="en-CA" w:eastAsia="en-CA"/>
              </w:rPr>
              <w:t>Harassment, Discipline and Complaints Policy</w:t>
            </w:r>
            <w:r w:rsidRPr="00F752B7">
              <w:rPr>
                <w:rFonts w:ascii="Calibri" w:eastAsia="Times New Roman" w:hAnsi="Calibri" w:cs="Calibri"/>
                <w:color w:val="000000"/>
                <w:lang w:val="en-CA" w:eastAsia="en-CA"/>
              </w:rPr>
              <w:t xml:space="preserve">. </w:t>
            </w:r>
            <w:proofErr w:type="gramStart"/>
            <w:r w:rsidRPr="00F752B7">
              <w:rPr>
                <w:rFonts w:ascii="Calibri" w:eastAsia="Times New Roman" w:hAnsi="Calibri" w:cs="Calibri"/>
                <w:color w:val="000000"/>
                <w:lang w:val="en-CA" w:eastAsia="en-CA"/>
              </w:rPr>
              <w:t>In order to</w:t>
            </w:r>
            <w:proofErr w:type="gramEnd"/>
            <w:r w:rsidRPr="00F752B7">
              <w:rPr>
                <w:rFonts w:ascii="Calibri" w:eastAsia="Times New Roman" w:hAnsi="Calibri" w:cs="Calibri"/>
                <w:color w:val="000000"/>
                <w:lang w:val="en-CA" w:eastAsia="en-CA"/>
              </w:rPr>
              <w:t xml:space="preserve"> be appointed as a Case Manager, the individual must have relevant experience and skills to manage complaints and perform their duties, either as a legal practitioner or sport administrator.  </w:t>
            </w:r>
          </w:p>
          <w:p w14:paraId="655CB40B" w14:textId="77777777" w:rsidR="00F752B7" w:rsidRPr="00F752B7" w:rsidRDefault="00F752B7" w:rsidP="00F752B7">
            <w:pPr>
              <w:numPr>
                <w:ilvl w:val="0"/>
                <w:numId w:val="28"/>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Complainant</w:t>
            </w:r>
            <w:r w:rsidRPr="00F752B7">
              <w:rPr>
                <w:rFonts w:ascii="Calibri" w:eastAsia="Times New Roman" w:hAnsi="Calibri" w:cs="Calibri"/>
                <w:color w:val="000000"/>
                <w:lang w:val="en-CA" w:eastAsia="en-CA"/>
              </w:rPr>
              <w:t xml:space="preserve">” – the party making a complaint pursuant to the </w:t>
            </w:r>
            <w:r w:rsidRPr="00F752B7">
              <w:rPr>
                <w:rFonts w:ascii="Calibri" w:eastAsia="Times New Roman" w:hAnsi="Calibri" w:cs="Calibri"/>
                <w:i/>
                <w:iCs/>
                <w:color w:val="000000"/>
                <w:lang w:val="en-CA" w:eastAsia="en-CA"/>
              </w:rPr>
              <w:t xml:space="preserve">Harassment, Discipline and Complaints Policy </w:t>
            </w:r>
            <w:r w:rsidRPr="00F752B7">
              <w:rPr>
                <w:rFonts w:ascii="Calibri" w:eastAsia="Times New Roman" w:hAnsi="Calibri" w:cs="Calibri"/>
                <w:color w:val="000000"/>
                <w:lang w:val="en-CA" w:eastAsia="en-CA"/>
              </w:rPr>
              <w:t xml:space="preserve">and as referred to in Row Ontario’s </w:t>
            </w:r>
            <w:r w:rsidRPr="00F752B7">
              <w:rPr>
                <w:rFonts w:ascii="Calibri" w:eastAsia="Times New Roman" w:hAnsi="Calibri" w:cs="Calibri"/>
                <w:i/>
                <w:iCs/>
                <w:color w:val="000000"/>
                <w:lang w:val="en-CA" w:eastAsia="en-CA"/>
              </w:rPr>
              <w:t>Investigations Policy</w:t>
            </w:r>
            <w:r w:rsidRPr="00F752B7">
              <w:rPr>
                <w:rFonts w:ascii="Calibri" w:eastAsia="Times New Roman" w:hAnsi="Calibri" w:cs="Calibri"/>
                <w:color w:val="000000"/>
                <w:lang w:val="en-CA" w:eastAsia="en-CA"/>
              </w:rPr>
              <w:t>. </w:t>
            </w:r>
          </w:p>
          <w:p w14:paraId="3073E616" w14:textId="77777777" w:rsidR="00F752B7" w:rsidRPr="00F752B7" w:rsidRDefault="00F752B7" w:rsidP="00F752B7">
            <w:pPr>
              <w:numPr>
                <w:ilvl w:val="0"/>
                <w:numId w:val="29"/>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i/>
                <w:iCs/>
                <w:color w:val="000000"/>
                <w:lang w:val="en-CA" w:eastAsia="en-CA"/>
              </w:rPr>
              <w:t>“Complaint Resolution Officer”</w:t>
            </w:r>
            <w:r w:rsidRPr="00F752B7">
              <w:rPr>
                <w:rFonts w:ascii="Calibri" w:eastAsia="Times New Roman" w:hAnsi="Calibri" w:cs="Calibri"/>
                <w:color w:val="000000"/>
                <w:lang w:val="en-CA" w:eastAsia="en-CA"/>
              </w:rPr>
              <w:t xml:space="preserve"> – an individual appointed to handle the duties of the Complaint Resolution Officer as described in the </w:t>
            </w:r>
            <w:r w:rsidRPr="00F752B7">
              <w:rPr>
                <w:rFonts w:ascii="Calibri" w:eastAsia="Times New Roman" w:hAnsi="Calibri" w:cs="Calibri"/>
                <w:i/>
                <w:iCs/>
                <w:color w:val="000000"/>
                <w:lang w:val="en-CA" w:eastAsia="en-CA"/>
              </w:rPr>
              <w:t>Harassment, Discipline and Complaints Policy</w:t>
            </w:r>
            <w:r w:rsidRPr="00F752B7">
              <w:rPr>
                <w:rFonts w:ascii="Calibri" w:eastAsia="Times New Roman" w:hAnsi="Calibri" w:cs="Calibri"/>
                <w:color w:val="000000"/>
                <w:lang w:val="en-CA" w:eastAsia="en-CA"/>
              </w:rPr>
              <w:t>. </w:t>
            </w:r>
          </w:p>
          <w:p w14:paraId="694E9688" w14:textId="77777777" w:rsidR="00F752B7" w:rsidRPr="00F752B7" w:rsidRDefault="00F752B7" w:rsidP="00F752B7">
            <w:pPr>
              <w:numPr>
                <w:ilvl w:val="0"/>
                <w:numId w:val="30"/>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Criminal Record Check (CRC)</w:t>
            </w:r>
            <w:r w:rsidRPr="00F752B7">
              <w:rPr>
                <w:rFonts w:ascii="Calibri" w:eastAsia="Times New Roman" w:hAnsi="Calibri" w:cs="Calibri"/>
                <w:color w:val="000000"/>
                <w:lang w:val="en-CA" w:eastAsia="en-CA"/>
              </w:rPr>
              <w:t>” – A search of the RCMP Canadian Police Information Centre (CPIC) system for adult convictions </w:t>
            </w:r>
          </w:p>
          <w:p w14:paraId="06F1D69F" w14:textId="77777777" w:rsidR="00F752B7" w:rsidRPr="00F752B7" w:rsidRDefault="00F752B7" w:rsidP="00F752B7">
            <w:pPr>
              <w:numPr>
                <w:ilvl w:val="0"/>
                <w:numId w:val="31"/>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Days</w:t>
            </w:r>
            <w:r w:rsidRPr="00F752B7">
              <w:rPr>
                <w:rFonts w:ascii="Calibri" w:eastAsia="Times New Roman" w:hAnsi="Calibri" w:cs="Calibri"/>
                <w:color w:val="000000"/>
                <w:lang w:val="en-CA" w:eastAsia="en-CA"/>
              </w:rPr>
              <w:t xml:space="preserve">” – calendar days. </w:t>
            </w:r>
            <w:proofErr w:type="gramStart"/>
            <w:r w:rsidRPr="00F752B7">
              <w:rPr>
                <w:rFonts w:ascii="Calibri" w:eastAsia="Times New Roman" w:hAnsi="Calibri" w:cs="Calibri"/>
                <w:color w:val="000000"/>
                <w:lang w:val="en-CA" w:eastAsia="en-CA"/>
              </w:rPr>
              <w:t>For the purpose of</w:t>
            </w:r>
            <w:proofErr w:type="gramEnd"/>
            <w:r w:rsidRPr="00F752B7">
              <w:rPr>
                <w:rFonts w:ascii="Calibri" w:eastAsia="Times New Roman" w:hAnsi="Calibri" w:cs="Calibri"/>
                <w:color w:val="000000"/>
                <w:lang w:val="en-CA" w:eastAsia="en-CA"/>
              </w:rPr>
              <w:t xml:space="preserve"> calculating deadlines in this Safe Sport Policy Manual, days excludes weekends and public holidays, and the day of the act/decision is not counted as the first day of any deadline. </w:t>
            </w:r>
          </w:p>
          <w:p w14:paraId="06C344DE" w14:textId="77777777" w:rsidR="00F752B7" w:rsidRPr="00F752B7" w:rsidRDefault="00F752B7" w:rsidP="00F752B7">
            <w:pPr>
              <w:numPr>
                <w:ilvl w:val="0"/>
                <w:numId w:val="32"/>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lastRenderedPageBreak/>
              <w:t>“</w:t>
            </w:r>
            <w:r w:rsidRPr="00F752B7">
              <w:rPr>
                <w:rFonts w:ascii="Calibri" w:eastAsia="Times New Roman" w:hAnsi="Calibri" w:cs="Calibri"/>
                <w:i/>
                <w:iCs/>
                <w:color w:val="000000"/>
                <w:lang w:val="en-CA" w:eastAsia="en-CA"/>
              </w:rPr>
              <w:t>Discrimination</w:t>
            </w:r>
            <w:r w:rsidRPr="00F752B7">
              <w:rPr>
                <w:rFonts w:ascii="Calibri" w:eastAsia="Times New Roman" w:hAnsi="Calibri" w:cs="Calibri"/>
                <w:color w:val="000000"/>
                <w:lang w:val="en-CA" w:eastAsia="en-CA"/>
              </w:rPr>
              <w:t>” – Differential treatment of an individual based on one or more prohibited grounds which include race, citizenship, national or ethnic origin, colour, religion, age, sex, sexual orientation, gender identity or expression, marital status, family status, genetic characteristics, or disability. </w:t>
            </w:r>
          </w:p>
          <w:p w14:paraId="62DEACC7" w14:textId="4427A0E2" w:rsidR="00F752B7" w:rsidRPr="00F752B7" w:rsidRDefault="00F752B7" w:rsidP="00F752B7">
            <w:pPr>
              <w:numPr>
                <w:ilvl w:val="0"/>
                <w:numId w:val="33"/>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Event</w:t>
            </w:r>
            <w:r w:rsidRPr="00F752B7">
              <w:rPr>
                <w:rFonts w:ascii="Calibri" w:eastAsia="Times New Roman" w:hAnsi="Calibri" w:cs="Calibri"/>
                <w:color w:val="000000"/>
                <w:lang w:val="en-CA" w:eastAsia="en-CA"/>
              </w:rPr>
              <w:t xml:space="preserve">” – An event sanctioned by RCA or a rowing organization, including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and which may include a social event. </w:t>
            </w:r>
          </w:p>
          <w:p w14:paraId="29729769" w14:textId="4B2278A2"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2C2766A5" w14:textId="047AC86E" w:rsidR="00F752B7" w:rsidRPr="00F752B7" w:rsidRDefault="00F752B7" w:rsidP="00F752B7">
            <w:pPr>
              <w:numPr>
                <w:ilvl w:val="0"/>
                <w:numId w:val="34"/>
              </w:numPr>
              <w:spacing w:after="0" w:line="240" w:lineRule="auto"/>
              <w:ind w:left="1800" w:firstLine="0"/>
              <w:jc w:val="both"/>
              <w:textAlignment w:val="baseline"/>
              <w:rPr>
                <w:rFonts w:ascii="Calibri" w:eastAsia="Times New Roman" w:hAnsi="Calibri" w:cs="Calibri"/>
                <w:lang w:val="en-CA" w:eastAsia="en-CA"/>
              </w:rPr>
            </w:pPr>
            <w:r w:rsidRPr="00F752B7">
              <w:rPr>
                <w:rFonts w:ascii="Calibri" w:eastAsia="Times New Roman" w:hAnsi="Calibri" w:cs="Calibri"/>
                <w:i/>
                <w:iCs/>
                <w:color w:val="000000"/>
                <w:lang w:val="en-CA" w:eastAsia="en-CA"/>
              </w:rPr>
              <w:t>Harassment</w:t>
            </w:r>
            <w:r w:rsidRPr="00F752B7">
              <w:rPr>
                <w:rFonts w:ascii="Calibri" w:eastAsia="Times New Roman" w:hAnsi="Calibri" w:cs="Calibri"/>
                <w:color w:val="000000"/>
                <w:lang w:val="en-CA" w:eastAsia="en-CA"/>
              </w:rPr>
              <w:t>” – A vexatious comment (or comments) or conduct against an Individual or group, irrespective of whether the comment or conduct occurs in person or via any other media, including social media, which is known or ought to reasonably be known to be unwelcome. Types of behaviour that constitute harassment include, but are not limited to: </w:t>
            </w:r>
          </w:p>
          <w:p w14:paraId="7E999710" w14:textId="28326873" w:rsidR="00F752B7" w:rsidRPr="00F752B7" w:rsidRDefault="00F752B7" w:rsidP="00F752B7">
            <w:pPr>
              <w:numPr>
                <w:ilvl w:val="0"/>
                <w:numId w:val="35"/>
              </w:numPr>
              <w:spacing w:after="0" w:line="240" w:lineRule="auto"/>
              <w:ind w:left="2700" w:firstLine="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Written or verbal abuse, threats, or </w:t>
            </w:r>
            <w:r w:rsidR="00D6786C" w:rsidRPr="00F752B7">
              <w:rPr>
                <w:rFonts w:ascii="Calibri" w:eastAsia="Times New Roman" w:hAnsi="Calibri" w:cs="Calibri"/>
                <w:color w:val="000000"/>
                <w:lang w:val="en-CA" w:eastAsia="en-CA"/>
              </w:rPr>
              <w:t>outbursts.</w:t>
            </w:r>
            <w:r w:rsidRPr="00F752B7">
              <w:rPr>
                <w:rFonts w:ascii="Calibri" w:eastAsia="Times New Roman" w:hAnsi="Calibri" w:cs="Calibri"/>
                <w:color w:val="000000"/>
                <w:lang w:val="en-CA" w:eastAsia="en-CA"/>
              </w:rPr>
              <w:t> </w:t>
            </w:r>
          </w:p>
          <w:p w14:paraId="654539D2" w14:textId="11535593" w:rsidR="00F752B7" w:rsidRPr="00F752B7" w:rsidRDefault="00F752B7" w:rsidP="00F752B7">
            <w:pPr>
              <w:numPr>
                <w:ilvl w:val="0"/>
                <w:numId w:val="36"/>
              </w:numPr>
              <w:spacing w:after="0" w:line="240" w:lineRule="auto"/>
              <w:ind w:left="2700" w:firstLine="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Persistent unwelcome remarks, jokes, comments, innuendo, or </w:t>
            </w:r>
            <w:r w:rsidR="00D6786C" w:rsidRPr="00F752B7">
              <w:rPr>
                <w:rFonts w:ascii="Calibri" w:eastAsia="Times New Roman" w:hAnsi="Calibri" w:cs="Calibri"/>
                <w:color w:val="000000"/>
                <w:lang w:val="en-CA" w:eastAsia="en-CA"/>
              </w:rPr>
              <w:t>taunts.</w:t>
            </w:r>
            <w:r w:rsidRPr="00F752B7">
              <w:rPr>
                <w:rFonts w:ascii="Calibri" w:eastAsia="Times New Roman" w:hAnsi="Calibri" w:cs="Calibri"/>
                <w:color w:val="000000"/>
                <w:lang w:val="en-CA" w:eastAsia="en-CA"/>
              </w:rPr>
              <w:t> </w:t>
            </w:r>
          </w:p>
          <w:p w14:paraId="2BC8149E" w14:textId="2038C4DC" w:rsidR="00F752B7" w:rsidRPr="00F752B7" w:rsidRDefault="00F752B7" w:rsidP="00F752B7">
            <w:pPr>
              <w:numPr>
                <w:ilvl w:val="0"/>
                <w:numId w:val="37"/>
              </w:numPr>
              <w:spacing w:after="0" w:line="240" w:lineRule="auto"/>
              <w:ind w:left="2700" w:firstLine="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Racial harassment, which is racial slurs, jokes, name calling, or insulting behaviour or terminology that reinforces stereotypes or discounts abilities because of racial or ethnic </w:t>
            </w:r>
            <w:r w:rsidR="00D6786C" w:rsidRPr="00F752B7">
              <w:rPr>
                <w:rFonts w:ascii="Calibri" w:eastAsia="Times New Roman" w:hAnsi="Calibri" w:cs="Calibri"/>
                <w:color w:val="000000"/>
                <w:lang w:val="en-CA" w:eastAsia="en-CA"/>
              </w:rPr>
              <w:t>origin.</w:t>
            </w:r>
            <w:r w:rsidRPr="00F752B7">
              <w:rPr>
                <w:rFonts w:ascii="Calibri" w:eastAsia="Times New Roman" w:hAnsi="Calibri" w:cs="Calibri"/>
                <w:color w:val="000000"/>
                <w:lang w:val="en-CA" w:eastAsia="en-CA"/>
              </w:rPr>
              <w:t> </w:t>
            </w:r>
          </w:p>
          <w:p w14:paraId="35CBB762" w14:textId="36A1DDC9" w:rsidR="00F752B7" w:rsidRPr="00F752B7" w:rsidRDefault="00F752B7" w:rsidP="00F752B7">
            <w:pPr>
              <w:numPr>
                <w:ilvl w:val="0"/>
                <w:numId w:val="38"/>
              </w:numPr>
              <w:spacing w:after="0" w:line="240" w:lineRule="auto"/>
              <w:ind w:left="2700" w:firstLine="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Leering or other suggestive or obscene </w:t>
            </w:r>
            <w:r w:rsidR="00D6786C" w:rsidRPr="00F752B7">
              <w:rPr>
                <w:rFonts w:ascii="Calibri" w:eastAsia="Times New Roman" w:hAnsi="Calibri" w:cs="Calibri"/>
                <w:color w:val="000000"/>
                <w:lang w:val="en-CA" w:eastAsia="en-CA"/>
              </w:rPr>
              <w:t>gestures.</w:t>
            </w:r>
            <w:r w:rsidRPr="00F752B7">
              <w:rPr>
                <w:rFonts w:ascii="Calibri" w:eastAsia="Times New Roman" w:hAnsi="Calibri" w:cs="Calibri"/>
                <w:color w:val="000000"/>
                <w:lang w:val="en-CA" w:eastAsia="en-CA"/>
              </w:rPr>
              <w:t> </w:t>
            </w:r>
          </w:p>
          <w:p w14:paraId="6346F71A" w14:textId="34131573" w:rsidR="00F752B7" w:rsidRPr="00F752B7" w:rsidRDefault="00F752B7" w:rsidP="00F752B7">
            <w:pPr>
              <w:numPr>
                <w:ilvl w:val="0"/>
                <w:numId w:val="39"/>
              </w:numPr>
              <w:spacing w:after="0" w:line="240" w:lineRule="auto"/>
              <w:ind w:left="2700" w:firstLine="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Condescending or patronizing </w:t>
            </w:r>
            <w:r w:rsidR="00D6786C" w:rsidRPr="00F752B7">
              <w:rPr>
                <w:rFonts w:ascii="Calibri" w:eastAsia="Times New Roman" w:hAnsi="Calibri" w:cs="Calibri"/>
                <w:color w:val="000000"/>
                <w:lang w:val="en-CA" w:eastAsia="en-CA"/>
              </w:rPr>
              <w:t>behaviour,</w:t>
            </w:r>
            <w:r w:rsidRPr="00F752B7">
              <w:rPr>
                <w:rFonts w:ascii="Calibri" w:eastAsia="Times New Roman" w:hAnsi="Calibri" w:cs="Calibri"/>
                <w:color w:val="000000"/>
                <w:lang w:val="en-CA" w:eastAsia="en-CA"/>
              </w:rPr>
              <w:t xml:space="preserve"> which is intended to undermine self-esteem, diminish performance or adversely affect working </w:t>
            </w:r>
            <w:r w:rsidR="00D6786C" w:rsidRPr="00F752B7">
              <w:rPr>
                <w:rFonts w:ascii="Calibri" w:eastAsia="Times New Roman" w:hAnsi="Calibri" w:cs="Calibri"/>
                <w:color w:val="000000"/>
                <w:lang w:val="en-CA" w:eastAsia="en-CA"/>
              </w:rPr>
              <w:t>conditions.</w:t>
            </w:r>
            <w:r w:rsidRPr="00F752B7">
              <w:rPr>
                <w:rFonts w:ascii="Calibri" w:eastAsia="Times New Roman" w:hAnsi="Calibri" w:cs="Calibri"/>
                <w:color w:val="000000"/>
                <w:lang w:val="en-CA" w:eastAsia="en-CA"/>
              </w:rPr>
              <w:t> </w:t>
            </w:r>
          </w:p>
          <w:p w14:paraId="34828BBE" w14:textId="54EAC655" w:rsidR="00F752B7" w:rsidRPr="00F752B7" w:rsidRDefault="00F752B7" w:rsidP="00F752B7">
            <w:pPr>
              <w:numPr>
                <w:ilvl w:val="0"/>
                <w:numId w:val="40"/>
              </w:numPr>
              <w:spacing w:after="0" w:line="240" w:lineRule="auto"/>
              <w:ind w:left="2700" w:firstLine="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Practical jokes which endanger a person’s safety, or which may negatively affect </w:t>
            </w:r>
            <w:r w:rsidR="00D6786C" w:rsidRPr="00F752B7">
              <w:rPr>
                <w:rFonts w:ascii="Calibri" w:eastAsia="Times New Roman" w:hAnsi="Calibri" w:cs="Calibri"/>
                <w:color w:val="000000"/>
                <w:lang w:val="en-CA" w:eastAsia="en-CA"/>
              </w:rPr>
              <w:t>performance.</w:t>
            </w:r>
            <w:r w:rsidRPr="00F752B7">
              <w:rPr>
                <w:rFonts w:ascii="Calibri" w:eastAsia="Times New Roman" w:hAnsi="Calibri" w:cs="Calibri"/>
                <w:color w:val="000000"/>
                <w:lang w:val="en-CA" w:eastAsia="en-CA"/>
              </w:rPr>
              <w:t> </w:t>
            </w:r>
          </w:p>
          <w:p w14:paraId="0F37D610" w14:textId="345A6DC0" w:rsidR="00F752B7" w:rsidRPr="00F752B7" w:rsidRDefault="00F752B7" w:rsidP="00F752B7">
            <w:pPr>
              <w:numPr>
                <w:ilvl w:val="0"/>
                <w:numId w:val="41"/>
              </w:numPr>
              <w:spacing w:after="0" w:line="240" w:lineRule="auto"/>
              <w:ind w:left="2700" w:firstLine="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Hazing, which is any form of conduct which exhibits any potentially humiliating, degrading, abusive, or dangerous activity, which does not contribute to any Individual’s positive development, but is required to be accepted as part of a team or group, regardless of the individual’s willingness to participate. This includes, but is not limited to, any activity, no matter how traditional or seemingly benign, that sets apart or alienates any teammate or group member based on class, number of years on the team or with the group, or </w:t>
            </w:r>
            <w:r w:rsidR="00D6786C" w:rsidRPr="00F752B7">
              <w:rPr>
                <w:rFonts w:ascii="Calibri" w:eastAsia="Times New Roman" w:hAnsi="Calibri" w:cs="Calibri"/>
                <w:color w:val="000000"/>
                <w:lang w:val="en-CA" w:eastAsia="en-CA"/>
              </w:rPr>
              <w:t>ability.</w:t>
            </w:r>
            <w:r w:rsidRPr="00F752B7">
              <w:rPr>
                <w:rFonts w:ascii="Calibri" w:eastAsia="Times New Roman" w:hAnsi="Calibri" w:cs="Calibri"/>
                <w:color w:val="000000"/>
                <w:lang w:val="en-CA" w:eastAsia="en-CA"/>
              </w:rPr>
              <w:t> </w:t>
            </w:r>
          </w:p>
          <w:p w14:paraId="6C1BD5B6" w14:textId="5800A229" w:rsidR="00F752B7" w:rsidRPr="00F752B7" w:rsidRDefault="00F752B7" w:rsidP="00F752B7">
            <w:pPr>
              <w:numPr>
                <w:ilvl w:val="0"/>
                <w:numId w:val="42"/>
              </w:numPr>
              <w:spacing w:after="0" w:line="240" w:lineRule="auto"/>
              <w:ind w:left="2700" w:firstLine="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Unwanted physical contact including, but not limited to, touching, petting, pinching, or </w:t>
            </w:r>
            <w:r w:rsidR="00D6786C" w:rsidRPr="00F752B7">
              <w:rPr>
                <w:rFonts w:ascii="Calibri" w:eastAsia="Times New Roman" w:hAnsi="Calibri" w:cs="Calibri"/>
                <w:color w:val="000000"/>
                <w:lang w:val="en-CA" w:eastAsia="en-CA"/>
              </w:rPr>
              <w:t>kissing.</w:t>
            </w:r>
            <w:r w:rsidRPr="00F752B7">
              <w:rPr>
                <w:rFonts w:ascii="Calibri" w:eastAsia="Times New Roman" w:hAnsi="Calibri" w:cs="Calibri"/>
                <w:color w:val="000000"/>
                <w:lang w:val="en-CA" w:eastAsia="en-CA"/>
              </w:rPr>
              <w:t> </w:t>
            </w:r>
          </w:p>
          <w:p w14:paraId="02E2A646" w14:textId="7816DCBA" w:rsidR="00F752B7" w:rsidRPr="00F752B7" w:rsidRDefault="00F752B7" w:rsidP="00F752B7">
            <w:pPr>
              <w:numPr>
                <w:ilvl w:val="0"/>
                <w:numId w:val="43"/>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Deliberately excluding or socially isolating a person from a group or </w:t>
            </w:r>
            <w:r w:rsidR="00D6786C" w:rsidRPr="00F752B7">
              <w:rPr>
                <w:rFonts w:ascii="Calibri" w:eastAsia="Times New Roman" w:hAnsi="Calibri" w:cs="Calibri"/>
                <w:color w:val="000000"/>
                <w:lang w:val="en-CA" w:eastAsia="en-CA"/>
              </w:rPr>
              <w:t>team.</w:t>
            </w:r>
            <w:r w:rsidRPr="00F752B7">
              <w:rPr>
                <w:rFonts w:ascii="Calibri" w:eastAsia="Times New Roman" w:hAnsi="Calibri" w:cs="Calibri"/>
                <w:color w:val="000000"/>
                <w:lang w:val="en-CA" w:eastAsia="en-CA"/>
              </w:rPr>
              <w:t> </w:t>
            </w:r>
          </w:p>
          <w:p w14:paraId="4C118859" w14:textId="57C1863D" w:rsidR="00F752B7" w:rsidRPr="00F752B7" w:rsidRDefault="00F752B7" w:rsidP="00F752B7">
            <w:pPr>
              <w:numPr>
                <w:ilvl w:val="0"/>
                <w:numId w:val="44"/>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Persistent sexual flirtations, advances, requests, or </w:t>
            </w:r>
            <w:r w:rsidR="00D6786C" w:rsidRPr="00F752B7">
              <w:rPr>
                <w:rFonts w:ascii="Calibri" w:eastAsia="Times New Roman" w:hAnsi="Calibri" w:cs="Calibri"/>
                <w:color w:val="000000"/>
                <w:lang w:val="en-CA" w:eastAsia="en-CA"/>
              </w:rPr>
              <w:t>invitations.</w:t>
            </w:r>
            <w:r w:rsidRPr="00F752B7">
              <w:rPr>
                <w:rFonts w:ascii="Calibri" w:eastAsia="Times New Roman" w:hAnsi="Calibri" w:cs="Calibri"/>
                <w:color w:val="000000"/>
                <w:lang w:val="en-CA" w:eastAsia="en-CA"/>
              </w:rPr>
              <w:t> </w:t>
            </w:r>
          </w:p>
          <w:p w14:paraId="57A88BA9" w14:textId="7639C12E" w:rsidR="00F752B7" w:rsidRPr="00F752B7" w:rsidRDefault="00F752B7" w:rsidP="00F752B7">
            <w:pPr>
              <w:numPr>
                <w:ilvl w:val="0"/>
                <w:numId w:val="45"/>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Physical or sexual </w:t>
            </w:r>
            <w:r w:rsidR="00D6786C" w:rsidRPr="00F752B7">
              <w:rPr>
                <w:rFonts w:ascii="Calibri" w:eastAsia="Times New Roman" w:hAnsi="Calibri" w:cs="Calibri"/>
                <w:color w:val="000000"/>
                <w:lang w:val="en-CA" w:eastAsia="en-CA"/>
              </w:rPr>
              <w:t>assault.</w:t>
            </w:r>
            <w:r w:rsidRPr="00F752B7">
              <w:rPr>
                <w:rFonts w:ascii="Calibri" w:eastAsia="Times New Roman" w:hAnsi="Calibri" w:cs="Calibri"/>
                <w:color w:val="000000"/>
                <w:lang w:val="en-CA" w:eastAsia="en-CA"/>
              </w:rPr>
              <w:t> </w:t>
            </w:r>
          </w:p>
          <w:p w14:paraId="7802AE41" w14:textId="77777777" w:rsidR="00F752B7" w:rsidRPr="00F752B7" w:rsidRDefault="00F752B7" w:rsidP="00F752B7">
            <w:pPr>
              <w:numPr>
                <w:ilvl w:val="0"/>
                <w:numId w:val="46"/>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Behaviours such as those described above that are not directed towards a specific person or group but have the same effect of creating a negative or hostile environment; and </w:t>
            </w:r>
          </w:p>
          <w:p w14:paraId="19E3E7FB" w14:textId="77777777" w:rsidR="00F752B7" w:rsidRPr="00F752B7" w:rsidRDefault="00F752B7" w:rsidP="00F752B7">
            <w:pPr>
              <w:numPr>
                <w:ilvl w:val="0"/>
                <w:numId w:val="47"/>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lastRenderedPageBreak/>
              <w:t>Retaliation or threats of retaliation against a person who reports harassment to RCA or to a rowing organization. </w:t>
            </w:r>
          </w:p>
          <w:p w14:paraId="2B6C276C" w14:textId="77777777" w:rsidR="00F752B7" w:rsidRPr="00F752B7" w:rsidRDefault="00F752B7" w:rsidP="00F752B7">
            <w:pPr>
              <w:spacing w:after="0" w:line="240" w:lineRule="auto"/>
              <w:ind w:left="2700"/>
              <w:textAlignment w:val="baseline"/>
              <w:rPr>
                <w:rFonts w:ascii="Calibri" w:eastAsia="Times New Roman" w:hAnsi="Calibri" w:cs="Calibri"/>
                <w:lang w:val="en-CA" w:eastAsia="en-CA"/>
              </w:rPr>
            </w:pPr>
          </w:p>
          <w:p w14:paraId="57473F1B" w14:textId="77777777" w:rsidR="00F752B7" w:rsidRPr="00F752B7" w:rsidRDefault="00F752B7" w:rsidP="00F752B7">
            <w:pPr>
              <w:numPr>
                <w:ilvl w:val="0"/>
                <w:numId w:val="48"/>
              </w:numPr>
              <w:spacing w:after="0" w:line="240" w:lineRule="auto"/>
              <w:ind w:left="180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Independent Third Party</w:t>
            </w:r>
            <w:r w:rsidRPr="00F752B7">
              <w:rPr>
                <w:rFonts w:ascii="Calibri" w:eastAsia="Times New Roman" w:hAnsi="Calibri" w:cs="Calibri"/>
                <w:color w:val="000000"/>
                <w:lang w:val="en-CA" w:eastAsia="en-CA"/>
              </w:rPr>
              <w:t xml:space="preserve">” – the independent individual retained by RCA to receive complaints and to fulfill the responsibilities outlined in the </w:t>
            </w:r>
            <w:r w:rsidRPr="00F752B7">
              <w:rPr>
                <w:rFonts w:ascii="Calibri" w:eastAsia="Times New Roman" w:hAnsi="Calibri" w:cs="Calibri"/>
                <w:i/>
                <w:iCs/>
                <w:color w:val="000000"/>
                <w:lang w:val="en-CA" w:eastAsia="en-CA"/>
              </w:rPr>
              <w:t>Harassment, Discipline and Complaints Policy</w:t>
            </w:r>
            <w:r w:rsidRPr="00F752B7">
              <w:rPr>
                <w:rFonts w:ascii="Calibri" w:eastAsia="Times New Roman" w:hAnsi="Calibri" w:cs="Calibri"/>
                <w:color w:val="000000"/>
                <w:lang w:val="en-CA" w:eastAsia="en-CA"/>
              </w:rPr>
              <w:t xml:space="preserve"> and </w:t>
            </w:r>
            <w:r w:rsidRPr="00F752B7">
              <w:rPr>
                <w:rFonts w:ascii="Calibri" w:eastAsia="Times New Roman" w:hAnsi="Calibri" w:cs="Calibri"/>
                <w:i/>
                <w:iCs/>
                <w:color w:val="000000"/>
                <w:lang w:val="en-CA" w:eastAsia="en-CA"/>
              </w:rPr>
              <w:t>Investigations Policy – Discrimination, Harassment and Maltreatment</w:t>
            </w:r>
            <w:r w:rsidRPr="00F752B7">
              <w:rPr>
                <w:rFonts w:ascii="Calibri" w:eastAsia="Times New Roman" w:hAnsi="Calibri" w:cs="Calibri"/>
                <w:color w:val="000000"/>
                <w:lang w:val="en-CA" w:eastAsia="en-CA"/>
              </w:rPr>
              <w:t>, as applicable.  </w:t>
            </w:r>
          </w:p>
          <w:p w14:paraId="5C75511E" w14:textId="77777777" w:rsidR="00F752B7" w:rsidRPr="00F752B7" w:rsidRDefault="00F752B7" w:rsidP="00F752B7">
            <w:pPr>
              <w:spacing w:after="0" w:line="240" w:lineRule="auto"/>
              <w:ind w:left="1800"/>
              <w:jc w:val="both"/>
              <w:textAlignment w:val="baseline"/>
              <w:rPr>
                <w:rFonts w:ascii="Calibri" w:eastAsia="Times New Roman" w:hAnsi="Calibri" w:cs="Calibri"/>
                <w:lang w:val="en-CA" w:eastAsia="en-CA"/>
              </w:rPr>
            </w:pPr>
          </w:p>
          <w:p w14:paraId="5AC8B2DA" w14:textId="7F43F4DF" w:rsidR="00F752B7" w:rsidRPr="00F752B7" w:rsidRDefault="00F752B7" w:rsidP="00F752B7">
            <w:pPr>
              <w:numPr>
                <w:ilvl w:val="0"/>
                <w:numId w:val="49"/>
              </w:numPr>
              <w:spacing w:after="0" w:line="240" w:lineRule="auto"/>
              <w:ind w:left="180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Individuals</w:t>
            </w:r>
            <w:r w:rsidRPr="00F752B7">
              <w:rPr>
                <w:rFonts w:ascii="Calibri" w:eastAsia="Times New Roman" w:hAnsi="Calibri" w:cs="Calibri"/>
                <w:color w:val="000000"/>
                <w:lang w:val="en-CA" w:eastAsia="en-CA"/>
              </w:rPr>
              <w:t>”</w:t>
            </w:r>
            <w:r w:rsidRPr="00F752B7">
              <w:rPr>
                <w:rFonts w:ascii="Calibri" w:eastAsia="Times New Roman" w:hAnsi="Calibri" w:cs="Calibri"/>
                <w:b/>
                <w:bCs/>
                <w:color w:val="000000"/>
                <w:lang w:val="en-CA" w:eastAsia="en-CA"/>
              </w:rPr>
              <w:t xml:space="preserve"> </w:t>
            </w:r>
            <w:r w:rsidRPr="00F752B7">
              <w:rPr>
                <w:rFonts w:ascii="Calibri" w:eastAsia="Times New Roman" w:hAnsi="Calibri" w:cs="Calibri"/>
                <w:color w:val="000000"/>
                <w:lang w:val="en-CA" w:eastAsia="en-CA"/>
              </w:rPr>
              <w:t xml:space="preserve">– refers to all categories of members and/or registrants defined in the bylaws of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as well as all people employed by, contracted by, or engaged in activities with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including, but not limited to, employees, contractors, athletes, coaches, umpires, officials, volunteers, managers, administrators, parents or guardians, spectators, committee members or directors or officers </w:t>
            </w:r>
          </w:p>
          <w:p w14:paraId="01A30C49" w14:textId="0D85BADB" w:rsidR="00F752B7" w:rsidRPr="00F752B7" w:rsidRDefault="00F752B7" w:rsidP="00F752B7">
            <w:pPr>
              <w:spacing w:after="0" w:line="240" w:lineRule="auto"/>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671AF5F4" w14:textId="77777777" w:rsidR="00F752B7" w:rsidRPr="00F752B7" w:rsidRDefault="00F752B7" w:rsidP="00F752B7">
            <w:pPr>
              <w:numPr>
                <w:ilvl w:val="0"/>
                <w:numId w:val="50"/>
              </w:numPr>
              <w:spacing w:after="0" w:line="240" w:lineRule="auto"/>
              <w:ind w:left="180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Maltreatment</w:t>
            </w:r>
            <w:r w:rsidRPr="00F752B7">
              <w:rPr>
                <w:rFonts w:ascii="Calibri" w:eastAsia="Times New Roman" w:hAnsi="Calibri" w:cs="Calibri"/>
                <w:color w:val="000000"/>
                <w:lang w:val="en-CA" w:eastAsia="en-CA"/>
              </w:rPr>
              <w:t>” – any volitional act by an Individual that results in harm or the potential for physical or psychological harm to another Individual, and includes any of the following behaviours or conduct:  </w:t>
            </w:r>
          </w:p>
          <w:p w14:paraId="105A7CA5" w14:textId="77777777" w:rsidR="00F752B7" w:rsidRPr="00F752B7" w:rsidRDefault="00F752B7" w:rsidP="00F752B7">
            <w:pPr>
              <w:numPr>
                <w:ilvl w:val="0"/>
                <w:numId w:val="51"/>
              </w:numPr>
              <w:spacing w:after="0" w:line="240" w:lineRule="auto"/>
              <w:ind w:left="195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Psychological Maltreatment: any pattern or single serious incident of deliberate conduct that has the potential to be harmful to the psychological well-being of an Individual. Psychological Maltreatment is determined by the objective behaviour, and not whether harm is intended or results from the behaviour. It includes: </w:t>
            </w:r>
          </w:p>
          <w:p w14:paraId="7A6C6D33" w14:textId="77777777" w:rsidR="00F752B7" w:rsidRPr="00F752B7" w:rsidRDefault="00F752B7" w:rsidP="00F752B7">
            <w:pPr>
              <w:numPr>
                <w:ilvl w:val="0"/>
                <w:numId w:val="52"/>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Verbal Acts: verbally assaulting or attacking an Individual, including but not limited to unwarranted personal criticisms; body shaming; derogatory comments related to an Individual’s identity (e.g. race, gender identity or expression, ethnicity, Indigenous status, ability/disability); comments that are demeaning, humiliating, belittling, intimidating, insulting or threatening; the use of rumours or false statements about an Individual to diminish their reputation; using confidential sport and non-sport information inappropriately. Verbal Maltreatment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may also occur in online forms.  </w:t>
            </w:r>
          </w:p>
          <w:p w14:paraId="2CA644A0" w14:textId="77777777" w:rsidR="00F752B7" w:rsidRPr="00F752B7" w:rsidRDefault="00F752B7" w:rsidP="00F752B7">
            <w:pPr>
              <w:numPr>
                <w:ilvl w:val="0"/>
                <w:numId w:val="53"/>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Non-assaultive Physical Acts (no physical contact): physically aggressive behaviours, including but not limited to throwing objects at or in the presence of others without striking another; hitting, striking or punching objects in the presence of others.  </w:t>
            </w:r>
          </w:p>
          <w:p w14:paraId="01A374C9" w14:textId="77777777" w:rsidR="00F752B7" w:rsidRPr="00F752B7" w:rsidRDefault="00F752B7" w:rsidP="00F752B7">
            <w:pPr>
              <w:numPr>
                <w:ilvl w:val="0"/>
                <w:numId w:val="54"/>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Acts that Deny Attention or Support: acts that deny attention, lack of support or isolation including but not limited to ignoring psychological needs or socially isolating an Individual repeatedly or for an extended period of time; abandonment of an 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as punishment for poor performance; arbitrarily or unreasonably denying feedback, training opportunities, support or attention for extended periods of time and/or asking others to do the same.  </w:t>
            </w:r>
          </w:p>
          <w:p w14:paraId="76C40182" w14:textId="77777777" w:rsidR="00F752B7" w:rsidRPr="00F752B7" w:rsidRDefault="00F752B7" w:rsidP="00F752B7">
            <w:pPr>
              <w:numPr>
                <w:ilvl w:val="0"/>
                <w:numId w:val="55"/>
              </w:numPr>
              <w:spacing w:after="0" w:line="240" w:lineRule="auto"/>
              <w:ind w:left="1995"/>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lastRenderedPageBreak/>
              <w:t>Physical Maltreatment: any pattern or single serious incident of deliberate conduct that has the potential to be harmful to the physical well-being of an individual. Physical Maltreatment is determined by the objective behaviour, and not whether harm is intended or results from the behaviour. It includes, without limitation:  </w:t>
            </w:r>
          </w:p>
          <w:p w14:paraId="587AC4CC" w14:textId="4DDC15C1" w:rsidR="00F752B7" w:rsidRPr="00F752B7" w:rsidRDefault="00F752B7" w:rsidP="00F752B7">
            <w:pPr>
              <w:numPr>
                <w:ilvl w:val="0"/>
                <w:numId w:val="56"/>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Contact behaviours: including but not limited to deliberately punching, kicking, beating, biting, striking, strangling or slapping another; and deliberately hitting another with </w:t>
            </w:r>
            <w:r w:rsidR="00D6786C" w:rsidRPr="00F752B7">
              <w:rPr>
                <w:rFonts w:ascii="Calibri" w:eastAsia="Times New Roman" w:hAnsi="Calibri" w:cs="Calibri"/>
                <w:color w:val="000000"/>
                <w:lang w:val="en-CA" w:eastAsia="en-CA"/>
              </w:rPr>
              <w:t>objects.</w:t>
            </w:r>
            <w:r w:rsidRPr="00F752B7">
              <w:rPr>
                <w:rFonts w:ascii="Calibri" w:eastAsia="Times New Roman" w:hAnsi="Calibri" w:cs="Calibri"/>
                <w:color w:val="000000"/>
                <w:lang w:val="en-CA" w:eastAsia="en-CA"/>
              </w:rPr>
              <w:t>  </w:t>
            </w:r>
          </w:p>
          <w:p w14:paraId="4E11DB7A" w14:textId="49142806" w:rsidR="00F752B7" w:rsidRPr="00F752B7" w:rsidRDefault="00F752B7" w:rsidP="00F752B7">
            <w:pPr>
              <w:numPr>
                <w:ilvl w:val="0"/>
                <w:numId w:val="57"/>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Non-contact behaviours: including but not limited to isolating an Individual in a confined space; forcing an individual to assume a painful stance or position for no athletic purpose (e.g., requiring an 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to kneel on a hard surface); the use of exercise for the purposes of punishment; withholding, recommending against, or denying adequate hydration, nutrition, medical attention or sleep; denying access to a toilet; providing alcohol to an individual under the legal drinking age; providing illegal drugs or non-prescribed medications to an Individual; encouraging or knowingly permitting an athlete to return to training or on the water prematurely following any injury or after a concussion and without the clearance of a medical professional; encouraging an athlete to perform a skill for which they are known to not be developmentally ready.  </w:t>
            </w:r>
          </w:p>
          <w:p w14:paraId="1E1DC52B" w14:textId="77777777" w:rsidR="00F752B7" w:rsidRPr="00F752B7" w:rsidRDefault="00F752B7" w:rsidP="00F752B7">
            <w:pPr>
              <w:spacing w:after="0" w:line="240" w:lineRule="auto"/>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7721C109" w14:textId="77777777" w:rsidR="00F752B7" w:rsidRPr="00F752B7" w:rsidRDefault="00F752B7" w:rsidP="00F752B7">
            <w:pPr>
              <w:numPr>
                <w:ilvl w:val="0"/>
                <w:numId w:val="58"/>
              </w:numPr>
              <w:spacing w:after="0" w:line="240" w:lineRule="auto"/>
              <w:ind w:left="129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Sexual Maltreatment, including, but not limited to, any act targeting an individual’s sexuality, gender identity or expression, that is committed, threatened or attempted against that person, and includes but is not limited to the Criminal Code offences of sexual assault, sexual exploitation, sexual interference, invitation to sexual touching, indecent exposure, voyeurism and non- consensual distribution of sexual/intimate images. Sexual Maltreatment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also includes sexual harassment and stalking, cyber harassment, and cyber stalking of a sexual nature.  </w:t>
            </w:r>
          </w:p>
          <w:p w14:paraId="64F75BDF" w14:textId="77777777" w:rsidR="00F752B7" w:rsidRPr="00F752B7" w:rsidRDefault="00F752B7" w:rsidP="00F752B7">
            <w:pPr>
              <w:numPr>
                <w:ilvl w:val="0"/>
                <w:numId w:val="59"/>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Examples of Sexual Maltreatment include, but are not limited to:  </w:t>
            </w:r>
          </w:p>
          <w:p w14:paraId="008C5F8B" w14:textId="77777777" w:rsidR="00F752B7" w:rsidRPr="00F752B7" w:rsidRDefault="00F752B7" w:rsidP="00F752B7">
            <w:pPr>
              <w:numPr>
                <w:ilvl w:val="0"/>
                <w:numId w:val="60"/>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Any penetration of any part of a person’s body, however slight, with any object or body part by a person upon another person, including but not limited to:  </w:t>
            </w:r>
          </w:p>
          <w:p w14:paraId="243A0FB2" w14:textId="77777777" w:rsidR="00F752B7" w:rsidRPr="00F752B7" w:rsidRDefault="00F752B7" w:rsidP="00F752B7">
            <w:pPr>
              <w:numPr>
                <w:ilvl w:val="0"/>
                <w:numId w:val="61"/>
              </w:numPr>
              <w:spacing w:after="0" w:line="240" w:lineRule="auto"/>
              <w:ind w:left="324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vaginal penetration by a penis, object, tongue, or finger; and  </w:t>
            </w:r>
          </w:p>
          <w:p w14:paraId="6278DBFB" w14:textId="77777777" w:rsidR="00F752B7" w:rsidRPr="00F752B7" w:rsidRDefault="00F752B7" w:rsidP="00F752B7">
            <w:pPr>
              <w:numPr>
                <w:ilvl w:val="0"/>
                <w:numId w:val="62"/>
              </w:numPr>
              <w:spacing w:after="0" w:line="240" w:lineRule="auto"/>
              <w:ind w:left="324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anal penetration by a penis, object, tongue, or finger.  </w:t>
            </w:r>
          </w:p>
          <w:p w14:paraId="519C19FE" w14:textId="77777777" w:rsidR="00F752B7" w:rsidRPr="00F752B7" w:rsidRDefault="00F752B7" w:rsidP="00F752B7">
            <w:pPr>
              <w:numPr>
                <w:ilvl w:val="0"/>
                <w:numId w:val="63"/>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Any intentional touching of a sexual nature of any part of a person’s body, however slight, with any object or body part by a person upon another person, including but not limited to:  </w:t>
            </w:r>
          </w:p>
          <w:p w14:paraId="6C9DF359" w14:textId="655F6BF9" w:rsidR="00F752B7" w:rsidRPr="00F752B7" w:rsidRDefault="00D6786C" w:rsidP="00F752B7">
            <w:pPr>
              <w:numPr>
                <w:ilvl w:val="0"/>
                <w:numId w:val="64"/>
              </w:numPr>
              <w:spacing w:after="0" w:line="240" w:lineRule="auto"/>
              <w:ind w:left="324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kissing.</w:t>
            </w:r>
            <w:r w:rsidR="00F752B7" w:rsidRPr="00F752B7">
              <w:rPr>
                <w:rFonts w:ascii="Calibri" w:eastAsia="Times New Roman" w:hAnsi="Calibri" w:cs="Calibri"/>
                <w:color w:val="000000"/>
                <w:lang w:val="en-CA" w:eastAsia="en-CA"/>
              </w:rPr>
              <w:t>  </w:t>
            </w:r>
          </w:p>
          <w:p w14:paraId="028D8184" w14:textId="0FBB7C93" w:rsidR="00F752B7" w:rsidRPr="00F752B7" w:rsidRDefault="00F752B7" w:rsidP="00F752B7">
            <w:pPr>
              <w:numPr>
                <w:ilvl w:val="0"/>
                <w:numId w:val="65"/>
              </w:numPr>
              <w:spacing w:after="0" w:line="240" w:lineRule="auto"/>
              <w:ind w:left="324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intentional touching of the breasts, buttocks, groin or genitals, whether clothed or unclothed, or intentionally touching of another with any of these body </w:t>
            </w:r>
            <w:r w:rsidR="00D6786C" w:rsidRPr="00F752B7">
              <w:rPr>
                <w:rFonts w:ascii="Calibri" w:eastAsia="Times New Roman" w:hAnsi="Calibri" w:cs="Calibri"/>
                <w:color w:val="000000"/>
                <w:lang w:val="en-CA" w:eastAsia="en-CA"/>
              </w:rPr>
              <w:t>parts.</w:t>
            </w:r>
            <w:r w:rsidRPr="00F752B7">
              <w:rPr>
                <w:rFonts w:ascii="Calibri" w:eastAsia="Times New Roman" w:hAnsi="Calibri" w:cs="Calibri"/>
                <w:color w:val="000000"/>
                <w:lang w:val="en-CA" w:eastAsia="en-CA"/>
              </w:rPr>
              <w:t>  </w:t>
            </w:r>
          </w:p>
          <w:p w14:paraId="09AE52E3" w14:textId="77777777" w:rsidR="00F752B7" w:rsidRPr="00F752B7" w:rsidRDefault="00F752B7" w:rsidP="00F752B7">
            <w:pPr>
              <w:numPr>
                <w:ilvl w:val="0"/>
                <w:numId w:val="66"/>
              </w:numPr>
              <w:spacing w:after="0" w:line="240" w:lineRule="auto"/>
              <w:ind w:left="324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lastRenderedPageBreak/>
              <w:t>any contact, no matter how slight, between the mouth of one person and the genitalia of another person, and  </w:t>
            </w:r>
          </w:p>
          <w:p w14:paraId="7FAE8F34" w14:textId="77777777" w:rsidR="00F752B7" w:rsidRPr="00F752B7" w:rsidRDefault="00F752B7" w:rsidP="00F752B7">
            <w:pPr>
              <w:numPr>
                <w:ilvl w:val="0"/>
                <w:numId w:val="67"/>
              </w:numPr>
              <w:spacing w:after="0" w:line="240" w:lineRule="auto"/>
              <w:ind w:left="324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making another touch themselves, the Individual, or someone else with or on any of the body parts listed in 2).  </w:t>
            </w:r>
          </w:p>
          <w:p w14:paraId="66B8AC53" w14:textId="77777777" w:rsidR="00F752B7" w:rsidRPr="00F752B7" w:rsidRDefault="00F752B7" w:rsidP="00F752B7">
            <w:pPr>
              <w:numPr>
                <w:ilvl w:val="0"/>
                <w:numId w:val="68"/>
              </w:numPr>
              <w:spacing w:after="0" w:line="240" w:lineRule="auto"/>
              <w:ind w:left="324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any intentional touching in a sexualized manner of the relationship, context or situation.  </w:t>
            </w:r>
          </w:p>
          <w:p w14:paraId="0F24B74E" w14:textId="77777777" w:rsidR="00F752B7" w:rsidRPr="00F752B7" w:rsidRDefault="00F752B7" w:rsidP="00F752B7">
            <w:pPr>
              <w:spacing w:after="0" w:line="240" w:lineRule="auto"/>
              <w:ind w:left="3240"/>
              <w:textAlignment w:val="baseline"/>
              <w:rPr>
                <w:rFonts w:ascii="Calibri" w:eastAsia="Times New Roman" w:hAnsi="Calibri" w:cs="Calibri"/>
                <w:lang w:val="en-CA" w:eastAsia="en-CA"/>
              </w:rPr>
            </w:pPr>
          </w:p>
          <w:p w14:paraId="55B7D32E" w14:textId="747B3C59" w:rsidR="00F752B7" w:rsidRPr="00F752B7" w:rsidRDefault="00F752B7" w:rsidP="00F752B7">
            <w:pPr>
              <w:numPr>
                <w:ilvl w:val="0"/>
                <w:numId w:val="69"/>
              </w:numPr>
              <w:spacing w:after="0" w:line="240" w:lineRule="auto"/>
              <w:ind w:left="129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Neglect: any pattern or a single serious incident of lack of reasonable care, inattention to an Individual’s needs, nurturing or well-being, or omissions in care. Neglect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 xml:space="preserve">is determined by the objective </w:t>
            </w:r>
            <w:r w:rsidR="00D6786C" w:rsidRPr="00F752B7">
              <w:rPr>
                <w:rFonts w:ascii="Calibri" w:eastAsia="Times New Roman" w:hAnsi="Calibri" w:cs="Calibri"/>
                <w:color w:val="000000"/>
                <w:lang w:val="en-CA" w:eastAsia="en-CA"/>
              </w:rPr>
              <w:t>behaviour,</w:t>
            </w:r>
            <w:r w:rsidRPr="00F752B7">
              <w:rPr>
                <w:rFonts w:ascii="Calibri" w:eastAsia="Times New Roman" w:hAnsi="Calibri" w:cs="Calibri"/>
                <w:color w:val="000000"/>
                <w:lang w:val="en-CA" w:eastAsia="en-CA"/>
              </w:rPr>
              <w:t xml:space="preserve"> but the behaviour must be evaluated with consideration given to the Individual’s</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needs and requirements, not whether harm is intended or results from the behaviour.  </w:t>
            </w:r>
          </w:p>
          <w:p w14:paraId="04D6C8C4" w14:textId="7866E3EE" w:rsidR="00F752B7" w:rsidRPr="00F752B7" w:rsidRDefault="00F752B7" w:rsidP="00F752B7">
            <w:pPr>
              <w:numPr>
                <w:ilvl w:val="0"/>
                <w:numId w:val="70"/>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Neglect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or acts of omission, include without limitation, not providing an 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recovery time and/or treatment for a sport injury; not being aware of and not considering an Individual’s physical or intellectual disability; not considering supervision of an 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during travel, training or competition; not considering the welfare of the athlete when prescribing dieting or other weight control methods (e.g., caliper tests); disregarding the use of prohibited substances or methods by an athlete; failure to ensure safety of equipment or environment; allowing an 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to disregard sport rules, regulations, and standards, subjecting Individuals</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to the risk of maltreatment</w:t>
            </w:r>
          </w:p>
          <w:p w14:paraId="4E2A1999" w14:textId="33D6E926" w:rsidR="00F752B7" w:rsidRPr="00F752B7" w:rsidRDefault="00F752B7" w:rsidP="00F752B7">
            <w:pPr>
              <w:spacing w:after="0" w:line="240" w:lineRule="auto"/>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p>
          <w:p w14:paraId="4024E5CA" w14:textId="77777777" w:rsidR="00F752B7" w:rsidRPr="00F752B7" w:rsidRDefault="00F752B7" w:rsidP="00F752B7">
            <w:pPr>
              <w:numPr>
                <w:ilvl w:val="0"/>
                <w:numId w:val="71"/>
              </w:numPr>
              <w:spacing w:after="0" w:line="240" w:lineRule="auto"/>
              <w:ind w:left="129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Grooming: includes, without limitation, deliberate conduct by an Individual to sexualize a relationship with a minor, and which includes making inappropriate behaviour seem normal and gradually engaging in ‘boundary violations’ which have been professionally-identified to Canadian standards (e.g., a degrading remark, a sexual joke, sexualized physical contact; adult participants</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sharing rooms with a minor</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who is not an immediate family member; providing a massage or other purported therapeutic interventions with no specific training or expertise; private social media and text communications; sharing personal photographs; shared use of locker rooms; private meetings; private travel, and providing gifts).  </w:t>
            </w:r>
          </w:p>
          <w:p w14:paraId="62903CBD" w14:textId="77777777" w:rsidR="00F752B7" w:rsidRPr="00F752B7" w:rsidRDefault="00F752B7" w:rsidP="00F752B7">
            <w:pPr>
              <w:numPr>
                <w:ilvl w:val="0"/>
                <w:numId w:val="72"/>
              </w:numPr>
              <w:spacing w:after="0" w:line="240" w:lineRule="auto"/>
              <w:ind w:left="129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Interference with or Manipulation of Process  </w:t>
            </w:r>
          </w:p>
          <w:p w14:paraId="52770E01" w14:textId="18849C49" w:rsidR="00F752B7" w:rsidRPr="00F752B7" w:rsidRDefault="00F752B7" w:rsidP="00F752B7">
            <w:pPr>
              <w:numPr>
                <w:ilvl w:val="0"/>
                <w:numId w:val="73"/>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An adult Individual violates the </w:t>
            </w:r>
            <w:r w:rsidRPr="00F752B7">
              <w:rPr>
                <w:rFonts w:ascii="Calibri" w:eastAsia="Times New Roman" w:hAnsi="Calibri" w:cs="Calibri"/>
                <w:i/>
                <w:iCs/>
                <w:color w:val="000000"/>
                <w:lang w:val="en-CA" w:eastAsia="en-CA"/>
              </w:rPr>
              <w:t>Code of Conduct and Ethics</w:t>
            </w:r>
            <w:r w:rsidRPr="00F752B7">
              <w:rPr>
                <w:rFonts w:ascii="Calibri" w:eastAsia="Times New Roman" w:hAnsi="Calibri" w:cs="Calibri"/>
                <w:color w:val="000000"/>
                <w:lang w:val="en-CA" w:eastAsia="en-CA"/>
              </w:rPr>
              <w:t xml:space="preserve"> by directly or indirectly interfering with a process instituted pursuant to the </w:t>
            </w:r>
            <w:r w:rsidRPr="00F752B7">
              <w:rPr>
                <w:rFonts w:ascii="Calibri" w:eastAsia="Times New Roman" w:hAnsi="Calibri" w:cs="Calibri"/>
                <w:i/>
                <w:iCs/>
                <w:color w:val="000000"/>
                <w:lang w:val="en-CA" w:eastAsia="en-CA"/>
              </w:rPr>
              <w:t>Code</w:t>
            </w:r>
            <w:r w:rsidRPr="00F752B7">
              <w:rPr>
                <w:rFonts w:ascii="Calibri" w:eastAsia="Times New Roman" w:hAnsi="Calibri" w:cs="Calibri"/>
                <w:color w:val="000000"/>
                <w:lang w:val="en-CA" w:eastAsia="en-CA"/>
              </w:rPr>
              <w:t xml:space="preserve"> or the process of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RCA or rowing organization instituted pursuant to any other policy, including the policies found in the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Safe Sport Policy Manual, by:  </w:t>
            </w:r>
          </w:p>
          <w:p w14:paraId="3C61130E" w14:textId="7338E03C" w:rsidR="00F752B7" w:rsidRPr="00F752B7" w:rsidRDefault="00F752B7" w:rsidP="00F752B7">
            <w:pPr>
              <w:numPr>
                <w:ilvl w:val="0"/>
                <w:numId w:val="74"/>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falsifying, distorting, or misrepresenting information, the resolution process, or an </w:t>
            </w:r>
            <w:r w:rsidR="00D6786C" w:rsidRPr="00F752B7">
              <w:rPr>
                <w:rFonts w:ascii="Calibri" w:eastAsia="Times New Roman" w:hAnsi="Calibri" w:cs="Calibri"/>
                <w:color w:val="000000"/>
                <w:lang w:val="en-CA" w:eastAsia="en-CA"/>
              </w:rPr>
              <w:t>outcome.</w:t>
            </w:r>
            <w:r w:rsidRPr="00F752B7">
              <w:rPr>
                <w:rFonts w:ascii="Calibri" w:eastAsia="Times New Roman" w:hAnsi="Calibri" w:cs="Calibri"/>
                <w:color w:val="000000"/>
                <w:lang w:val="en-CA" w:eastAsia="en-CA"/>
              </w:rPr>
              <w:t>  </w:t>
            </w:r>
          </w:p>
          <w:p w14:paraId="7324DFFE" w14:textId="1F28568F" w:rsidR="00F752B7" w:rsidRPr="00F752B7" w:rsidRDefault="00F752B7" w:rsidP="00F752B7">
            <w:pPr>
              <w:numPr>
                <w:ilvl w:val="0"/>
                <w:numId w:val="75"/>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destroying or concealing </w:t>
            </w:r>
            <w:r w:rsidR="00D6786C" w:rsidRPr="00F752B7">
              <w:rPr>
                <w:rFonts w:ascii="Calibri" w:eastAsia="Times New Roman" w:hAnsi="Calibri" w:cs="Calibri"/>
                <w:color w:val="000000"/>
                <w:lang w:val="en-CA" w:eastAsia="en-CA"/>
              </w:rPr>
              <w:t>information.</w:t>
            </w:r>
            <w:r w:rsidRPr="00F752B7">
              <w:rPr>
                <w:rFonts w:ascii="Calibri" w:eastAsia="Times New Roman" w:hAnsi="Calibri" w:cs="Calibri"/>
                <w:color w:val="000000"/>
                <w:lang w:val="en-CA" w:eastAsia="en-CA"/>
              </w:rPr>
              <w:t>  </w:t>
            </w:r>
          </w:p>
          <w:p w14:paraId="68B2004B" w14:textId="5EDBF8EF" w:rsidR="00F752B7" w:rsidRPr="00F752B7" w:rsidRDefault="00F752B7" w:rsidP="00F752B7">
            <w:pPr>
              <w:numPr>
                <w:ilvl w:val="0"/>
                <w:numId w:val="76"/>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attempting to discourage an individual’s proper participation in or use of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RCA or another rowing organization’s </w:t>
            </w:r>
            <w:r w:rsidR="00D6786C" w:rsidRPr="00F752B7">
              <w:rPr>
                <w:rFonts w:ascii="Calibri" w:eastAsia="Times New Roman" w:hAnsi="Calibri" w:cs="Calibri"/>
                <w:color w:val="000000"/>
                <w:lang w:val="en-CA" w:eastAsia="en-CA"/>
              </w:rPr>
              <w:t>processes.</w:t>
            </w:r>
            <w:r w:rsidRPr="00F752B7">
              <w:rPr>
                <w:rFonts w:ascii="Calibri" w:eastAsia="Times New Roman" w:hAnsi="Calibri" w:cs="Calibri"/>
                <w:color w:val="000000"/>
                <w:lang w:val="en-CA" w:eastAsia="en-CA"/>
              </w:rPr>
              <w:t>  </w:t>
            </w:r>
          </w:p>
          <w:p w14:paraId="0FC2222E" w14:textId="77A519CA" w:rsidR="00F752B7" w:rsidRPr="00F752B7" w:rsidRDefault="00F752B7" w:rsidP="00F752B7">
            <w:pPr>
              <w:numPr>
                <w:ilvl w:val="0"/>
                <w:numId w:val="77"/>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lastRenderedPageBreak/>
              <w:t xml:space="preserve">harassing or intimidating (verbally or physically) any person involved in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RCA or another rowing organization’s processes before, during, and/or following any </w:t>
            </w:r>
            <w:r w:rsidR="00D6786C" w:rsidRPr="00F752B7">
              <w:rPr>
                <w:rFonts w:ascii="Calibri" w:eastAsia="Times New Roman" w:hAnsi="Calibri" w:cs="Calibri"/>
                <w:color w:val="000000"/>
                <w:lang w:val="en-CA" w:eastAsia="en-CA"/>
              </w:rPr>
              <w:t>proceedings.</w:t>
            </w:r>
            <w:r w:rsidRPr="00F752B7">
              <w:rPr>
                <w:rFonts w:ascii="Calibri" w:eastAsia="Times New Roman" w:hAnsi="Calibri" w:cs="Calibri"/>
                <w:color w:val="000000"/>
                <w:lang w:val="en-CA" w:eastAsia="en-CA"/>
              </w:rPr>
              <w:t>  </w:t>
            </w:r>
          </w:p>
          <w:p w14:paraId="25A5E587" w14:textId="4620830E" w:rsidR="00F752B7" w:rsidRPr="00F752B7" w:rsidRDefault="00F752B7" w:rsidP="00F752B7">
            <w:pPr>
              <w:numPr>
                <w:ilvl w:val="0"/>
                <w:numId w:val="78"/>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publicly disclosing an individual’s identifying information, without the individual’s </w:t>
            </w:r>
            <w:r w:rsidR="00D6786C" w:rsidRPr="00F752B7">
              <w:rPr>
                <w:rFonts w:ascii="Calibri" w:eastAsia="Times New Roman" w:hAnsi="Calibri" w:cs="Calibri"/>
                <w:color w:val="000000"/>
                <w:lang w:val="en-CA" w:eastAsia="en-CA"/>
              </w:rPr>
              <w:t>agreement.</w:t>
            </w:r>
            <w:r w:rsidRPr="00F752B7">
              <w:rPr>
                <w:rFonts w:ascii="Calibri" w:eastAsia="Times New Roman" w:hAnsi="Calibri" w:cs="Calibri"/>
                <w:color w:val="000000"/>
                <w:lang w:val="en-CA" w:eastAsia="en-CA"/>
              </w:rPr>
              <w:t>  </w:t>
            </w:r>
          </w:p>
          <w:p w14:paraId="686322F7" w14:textId="6CF6531A" w:rsidR="00F752B7" w:rsidRPr="00F752B7" w:rsidRDefault="00F752B7" w:rsidP="00F752B7">
            <w:pPr>
              <w:numPr>
                <w:ilvl w:val="0"/>
                <w:numId w:val="79"/>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failing to comply with any temporary or provisional measure or other final </w:t>
            </w:r>
            <w:r w:rsidR="00D6786C" w:rsidRPr="00F752B7">
              <w:rPr>
                <w:rFonts w:ascii="Calibri" w:eastAsia="Times New Roman" w:hAnsi="Calibri" w:cs="Calibri"/>
                <w:color w:val="000000"/>
                <w:lang w:val="en-CA" w:eastAsia="en-CA"/>
              </w:rPr>
              <w:t>sanction.</w:t>
            </w:r>
            <w:r w:rsidRPr="00F752B7">
              <w:rPr>
                <w:rFonts w:ascii="Calibri" w:eastAsia="Times New Roman" w:hAnsi="Calibri" w:cs="Calibri"/>
                <w:color w:val="000000"/>
                <w:lang w:val="en-CA" w:eastAsia="en-CA"/>
              </w:rPr>
              <w:t>  </w:t>
            </w:r>
          </w:p>
          <w:p w14:paraId="3E413D0A" w14:textId="77777777" w:rsidR="00F752B7" w:rsidRPr="00F752B7" w:rsidRDefault="00F752B7" w:rsidP="00F752B7">
            <w:pPr>
              <w:numPr>
                <w:ilvl w:val="0"/>
                <w:numId w:val="80"/>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distributing or otherwise publicizing materials an Individual gains access to during any investigation or hearing, except as required by law or as expressly permitted; or  </w:t>
            </w:r>
          </w:p>
          <w:p w14:paraId="67CF8445" w14:textId="77777777" w:rsidR="00F752B7" w:rsidRPr="00F752B7" w:rsidRDefault="00F752B7" w:rsidP="00F752B7">
            <w:pPr>
              <w:numPr>
                <w:ilvl w:val="0"/>
                <w:numId w:val="81"/>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influencing or attempting to influence another Individual to interfere with or manipulate the process.  </w:t>
            </w:r>
          </w:p>
          <w:p w14:paraId="1F122A87" w14:textId="6AA79785" w:rsidR="00F752B7" w:rsidRPr="00F752B7" w:rsidRDefault="00F752B7" w:rsidP="00F752B7">
            <w:pPr>
              <w:numPr>
                <w:ilvl w:val="0"/>
                <w:numId w:val="82"/>
              </w:numPr>
              <w:spacing w:after="0" w:line="240" w:lineRule="auto"/>
              <w:ind w:left="129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Retaliation: An individual shall not take an adverse action against any other Individual for making a good faith report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of possible maltreatment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 xml:space="preserve">or for participating in any process found in RCA or a rowing organization’s policies, including those found in this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xml:space="preserve"> Safe Sport Policy Manual. Retaliation includes threatening, intimidating, harassing, coercing or any other conduct that would discourage a reasonable person from engaging or participating in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RCA or another rowing organization’s processes. Retaliation after the conclusion of investigation and sanction processes is also prohibited. Retaliation may be present even where there is a finding that no maltreatment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occurred and does not include good-faith actions lawfully pursued in response to a report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of possible maltreatment</w:t>
            </w:r>
            <w:r w:rsidRPr="00F752B7">
              <w:rPr>
                <w:rFonts w:ascii="Calibri" w:eastAsia="Times New Roman" w:hAnsi="Calibri" w:cs="Calibri"/>
                <w:i/>
                <w:iCs/>
                <w:color w:val="000000"/>
                <w:lang w:val="en-CA" w:eastAsia="en-CA"/>
              </w:rPr>
              <w:t>. </w:t>
            </w:r>
            <w:r w:rsidRPr="00F752B7">
              <w:rPr>
                <w:rFonts w:ascii="Calibri" w:eastAsia="Times New Roman" w:hAnsi="Calibri" w:cs="Calibri"/>
                <w:color w:val="000000"/>
                <w:lang w:val="en-CA" w:eastAsia="en-CA"/>
              </w:rPr>
              <w:t> </w:t>
            </w:r>
          </w:p>
          <w:p w14:paraId="16F64042" w14:textId="77777777" w:rsidR="00F752B7" w:rsidRPr="00F752B7" w:rsidRDefault="00F752B7" w:rsidP="00F752B7">
            <w:pPr>
              <w:numPr>
                <w:ilvl w:val="0"/>
                <w:numId w:val="83"/>
              </w:numPr>
              <w:spacing w:after="0" w:line="240" w:lineRule="auto"/>
              <w:ind w:left="129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Aiding and abetting:  </w:t>
            </w:r>
          </w:p>
          <w:p w14:paraId="000BD4D6" w14:textId="77777777" w:rsidR="00F752B7" w:rsidRPr="00F752B7" w:rsidRDefault="00F752B7" w:rsidP="00F752B7">
            <w:pPr>
              <w:numPr>
                <w:ilvl w:val="0"/>
                <w:numId w:val="84"/>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any act taken with the purpose of facilitating, promoting, or encouraging the commission of maltreatment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by an individual. Aiding and abetting also includes, without limitation, knowingly:  </w:t>
            </w:r>
          </w:p>
          <w:p w14:paraId="60F0B356" w14:textId="4D96AA31" w:rsidR="00F752B7" w:rsidRPr="00F752B7" w:rsidRDefault="00F752B7" w:rsidP="00F752B7">
            <w:pPr>
              <w:numPr>
                <w:ilvl w:val="0"/>
                <w:numId w:val="85"/>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allowing any person who has been suspended or is otherwise ineligible to be in any way associated with sport or to coach or instruct </w:t>
            </w:r>
            <w:r w:rsidR="00D6786C" w:rsidRPr="00F752B7">
              <w:rPr>
                <w:rFonts w:ascii="Calibri" w:eastAsia="Times New Roman" w:hAnsi="Calibri" w:cs="Calibri"/>
                <w:color w:val="000000"/>
                <w:lang w:val="en-CA" w:eastAsia="en-CA"/>
              </w:rPr>
              <w:t>Individuals.</w:t>
            </w:r>
            <w:r w:rsidRPr="00F752B7">
              <w:rPr>
                <w:rFonts w:ascii="Calibri" w:eastAsia="Times New Roman" w:hAnsi="Calibri" w:cs="Calibri"/>
                <w:color w:val="000000"/>
                <w:lang w:val="en-CA" w:eastAsia="en-CA"/>
              </w:rPr>
              <w:t>  </w:t>
            </w:r>
          </w:p>
          <w:p w14:paraId="0D1CE0C9" w14:textId="77777777" w:rsidR="00F752B7" w:rsidRPr="00F752B7" w:rsidRDefault="00F752B7" w:rsidP="00F752B7">
            <w:pPr>
              <w:numPr>
                <w:ilvl w:val="0"/>
                <w:numId w:val="86"/>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providing any coaching-related advice or service to an 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who has been suspended or is otherwise ineligible; and  </w:t>
            </w:r>
          </w:p>
          <w:p w14:paraId="27E82768" w14:textId="77777777" w:rsidR="00F752B7" w:rsidRPr="00F752B7" w:rsidRDefault="00F752B7" w:rsidP="00F752B7">
            <w:pPr>
              <w:numPr>
                <w:ilvl w:val="0"/>
                <w:numId w:val="87"/>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allowing any Individual to violate the terms of their suspension or any other sanctions imposed.  </w:t>
            </w:r>
          </w:p>
          <w:p w14:paraId="103C96F4" w14:textId="741E9A0D" w:rsidR="00F752B7" w:rsidRPr="00F752B7" w:rsidRDefault="00F752B7" w:rsidP="00F752B7">
            <w:pPr>
              <w:numPr>
                <w:ilvl w:val="0"/>
                <w:numId w:val="88"/>
              </w:numPr>
              <w:spacing w:after="0" w:line="240" w:lineRule="auto"/>
              <w:ind w:left="129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Failure by an adult Individual to report actual or suspected maltreatment of a minor. This obligation is ongoing and is not satisfied by making an initial report; instead, this obligation includes reporting to the independent third party, on a timely basis, all relevant information that the adult individual is or becomes aware </w:t>
            </w:r>
            <w:r w:rsidR="00D6786C" w:rsidRPr="00F752B7">
              <w:rPr>
                <w:rFonts w:ascii="Calibri" w:eastAsia="Times New Roman" w:hAnsi="Calibri" w:cs="Calibri"/>
                <w:color w:val="000000"/>
                <w:lang w:val="en-CA" w:eastAsia="en-CA"/>
              </w:rPr>
              <w:t>of and</w:t>
            </w:r>
            <w:r w:rsidRPr="00F752B7">
              <w:rPr>
                <w:rFonts w:ascii="Calibri" w:eastAsia="Times New Roman" w:hAnsi="Calibri" w:cs="Calibri"/>
                <w:color w:val="000000"/>
                <w:lang w:val="en-CA" w:eastAsia="en-CA"/>
              </w:rPr>
              <w:t xml:space="preserve"> requires making a direct report to the independent third party. Any report shall include the personally identifying information of the potential minor complainant (to the extent known), and any such information learned </w:t>
            </w:r>
            <w:proofErr w:type="gramStart"/>
            <w:r w:rsidRPr="00F752B7">
              <w:rPr>
                <w:rFonts w:ascii="Calibri" w:eastAsia="Times New Roman" w:hAnsi="Calibri" w:cs="Calibri"/>
                <w:color w:val="000000"/>
                <w:lang w:val="en-CA" w:eastAsia="en-CA"/>
              </w:rPr>
              <w:t>at a later date</w:t>
            </w:r>
            <w:proofErr w:type="gramEnd"/>
            <w:r w:rsidRPr="00F752B7">
              <w:rPr>
                <w:rFonts w:ascii="Calibri" w:eastAsia="Times New Roman" w:hAnsi="Calibri" w:cs="Calibri"/>
                <w:color w:val="000000"/>
                <w:lang w:val="en-CA" w:eastAsia="en-CA"/>
              </w:rPr>
              <w:t>.  </w:t>
            </w:r>
          </w:p>
          <w:p w14:paraId="7F77BDC4" w14:textId="77777777" w:rsidR="00F752B7" w:rsidRPr="00F752B7" w:rsidRDefault="00F752B7" w:rsidP="00F752B7">
            <w:pPr>
              <w:numPr>
                <w:ilvl w:val="0"/>
                <w:numId w:val="89"/>
              </w:numPr>
              <w:spacing w:after="0" w:line="240" w:lineRule="auto"/>
              <w:ind w:left="129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lastRenderedPageBreak/>
              <w:t>Failure to report inappropriate conduct: Any individual</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who suspects or becomes aware of another individual’s</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inappropriate conduct, even if it is not defined as maltreatment, has a duty to report such inappropriate conduct to the independent third party. Persons in authority who become aware of another individual’s inappropriate conduct have a responsibility for reporting the concern to the independent third party.  </w:t>
            </w:r>
          </w:p>
          <w:p w14:paraId="2FB81213" w14:textId="77777777" w:rsidR="00F752B7" w:rsidRPr="00F752B7" w:rsidRDefault="00F752B7" w:rsidP="00F752B7">
            <w:pPr>
              <w:numPr>
                <w:ilvl w:val="0"/>
                <w:numId w:val="90"/>
              </w:numPr>
              <w:spacing w:after="0" w:line="240" w:lineRule="auto"/>
              <w:ind w:left="129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Intentionally filing a false allegation. An allegation is false if the events or conduct reported did not occur and the Individual making the report knows that the events or conduct did not occur. An individual shall not be considered to have filed a false allegation in cases where the allegation cannot be substantiated by supporting evidence but was nevertheless filed in good faith.  </w:t>
            </w:r>
          </w:p>
          <w:p w14:paraId="439A1EC5" w14:textId="77CFAF3B" w:rsidR="00F752B7" w:rsidRPr="00F752B7" w:rsidRDefault="00F752B7" w:rsidP="00F752B7">
            <w:pPr>
              <w:numPr>
                <w:ilvl w:val="0"/>
                <w:numId w:val="91"/>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Minor</w:t>
            </w:r>
            <w:r w:rsidRPr="00F752B7">
              <w:rPr>
                <w:rFonts w:ascii="Calibri" w:eastAsia="Times New Roman" w:hAnsi="Calibri" w:cs="Calibri"/>
                <w:color w:val="000000"/>
                <w:lang w:val="en-CA" w:eastAsia="en-CA"/>
              </w:rPr>
              <w:t xml:space="preserve">” – any Individual who is under the age of eighteen (18) at the time when the alleged breach of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RCA or any other rowing organization’s policy has occurred. Adult Individuals are responsible for knowing the age of a minor.  </w:t>
            </w:r>
          </w:p>
          <w:p w14:paraId="0A9B4A6E" w14:textId="77777777" w:rsidR="00F752B7" w:rsidRPr="00F752B7" w:rsidRDefault="00F752B7" w:rsidP="00F752B7">
            <w:pPr>
              <w:numPr>
                <w:ilvl w:val="0"/>
                <w:numId w:val="92"/>
              </w:numPr>
              <w:spacing w:after="0" w:line="240" w:lineRule="auto"/>
              <w:ind w:left="180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w:t>
            </w:r>
            <w:r w:rsidRPr="00F752B7">
              <w:rPr>
                <w:rFonts w:ascii="Calibri" w:eastAsia="Times New Roman" w:hAnsi="Calibri" w:cs="Calibri"/>
                <w:i/>
                <w:iCs/>
                <w:color w:val="000000"/>
                <w:lang w:val="en-CA" w:eastAsia="en-CA"/>
              </w:rPr>
              <w:t>Parties</w:t>
            </w:r>
            <w:r w:rsidRPr="00F752B7">
              <w:rPr>
                <w:rFonts w:ascii="Calibri" w:eastAsia="Times New Roman" w:hAnsi="Calibri" w:cs="Calibri"/>
                <w:color w:val="000000"/>
                <w:lang w:val="en-CA" w:eastAsia="en-CA"/>
              </w:rPr>
              <w:t xml:space="preserve">” – in the context of a complaint under the </w:t>
            </w:r>
            <w:r w:rsidRPr="00F752B7">
              <w:rPr>
                <w:rFonts w:ascii="Calibri" w:eastAsia="Times New Roman" w:hAnsi="Calibri" w:cs="Calibri"/>
                <w:i/>
                <w:iCs/>
                <w:color w:val="000000"/>
                <w:lang w:val="en-CA" w:eastAsia="en-CA"/>
              </w:rPr>
              <w:t>Harassment, Discipline and Complaints Policy</w:t>
            </w:r>
            <w:r w:rsidRPr="00F752B7">
              <w:rPr>
                <w:rFonts w:ascii="Calibri" w:eastAsia="Times New Roman" w:hAnsi="Calibri" w:cs="Calibri"/>
                <w:color w:val="000000"/>
                <w:lang w:val="en-CA" w:eastAsia="en-CA"/>
              </w:rPr>
              <w:t xml:space="preserve">, the complainant and respondent; in the context of an appeal under the </w:t>
            </w:r>
            <w:r w:rsidRPr="00F752B7">
              <w:rPr>
                <w:rFonts w:ascii="Calibri" w:eastAsia="Times New Roman" w:hAnsi="Calibri" w:cs="Calibri"/>
                <w:i/>
                <w:iCs/>
                <w:color w:val="000000"/>
                <w:lang w:val="en-CA" w:eastAsia="en-CA"/>
              </w:rPr>
              <w:t>Appeal Policy</w:t>
            </w:r>
            <w:r w:rsidRPr="00F752B7">
              <w:rPr>
                <w:rFonts w:ascii="Calibri" w:eastAsia="Times New Roman" w:hAnsi="Calibri" w:cs="Calibri"/>
                <w:color w:val="000000"/>
                <w:lang w:val="en-CA" w:eastAsia="en-CA"/>
              </w:rPr>
              <w:t>, the appellant, respondent and affected party (or parties). </w:t>
            </w:r>
          </w:p>
          <w:p w14:paraId="02830FCB" w14:textId="77777777" w:rsidR="00F752B7" w:rsidRPr="00F752B7" w:rsidRDefault="00F752B7" w:rsidP="00F752B7">
            <w:pPr>
              <w:numPr>
                <w:ilvl w:val="0"/>
                <w:numId w:val="93"/>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Person in Authority</w:t>
            </w:r>
            <w:r w:rsidRPr="00F752B7">
              <w:rPr>
                <w:rFonts w:ascii="Calibri" w:eastAsia="Times New Roman" w:hAnsi="Calibri" w:cs="Calibri"/>
                <w:color w:val="000000"/>
                <w:lang w:val="en-CA" w:eastAsia="en-CA"/>
              </w:rPr>
              <w:t>” – Any individual who holds a position of authority within RCA or a rowing organization, including, but not limited to, coaches, umpires, officials, managers, support personnel, chaperones, committee members, and directors or officers. In addition to the responsibilities described for individuals in the Code of Conduct and Ethics, a person in authority shall be responsible for knowing what constitutes maltreatment.  </w:t>
            </w:r>
          </w:p>
          <w:p w14:paraId="79018A34" w14:textId="77777777" w:rsidR="00F752B7" w:rsidRPr="00F752B7" w:rsidRDefault="00F752B7" w:rsidP="00F752B7">
            <w:pPr>
              <w:numPr>
                <w:ilvl w:val="0"/>
                <w:numId w:val="94"/>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i/>
                <w:iCs/>
                <w:color w:val="000000"/>
                <w:lang w:val="en-CA" w:eastAsia="en-CA"/>
              </w:rPr>
              <w:t>“Power Imbalance”</w:t>
            </w:r>
            <w:r w:rsidRPr="00F752B7">
              <w:rPr>
                <w:rFonts w:ascii="Calibri" w:eastAsia="Times New Roman" w:hAnsi="Calibri" w:cs="Calibri"/>
                <w:color w:val="000000"/>
                <w:lang w:val="en-CA" w:eastAsia="en-CA"/>
              </w:rPr>
              <w:t xml:space="preserve"> - A power imbalance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may exist where, based on the totality of the circumstances, an individual has supervisory, evaluative, a duty of care, or other authority over another individual</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A power imbalance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may also exist between an 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and other adults involved in sport in positions such as high-performance directors, sport specific health-care providers, sport science support staff, care or support persons, guides or pilots. Maltreatment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occurs when this power is misused. Once a coach-athlete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relationship is established, a power Imbalance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is presumed to exist throughout the coach-athlete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relationship, regardless of age, and is presumed to continue for minor athletes</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after the coach-athlete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relationship terminates or until the athlete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reaches 25 years of age. A power imbalance</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may exist, but is not presumed, where an intimate relationship existed before the sport relationship commenced (e.g., a relationship between two spouses or life partners, or a sexual relationship between consenting adults that preceded the sport relationship).  </w:t>
            </w:r>
          </w:p>
          <w:p w14:paraId="4B1FD438" w14:textId="77777777" w:rsidR="00F752B7" w:rsidRPr="00F752B7" w:rsidRDefault="00F752B7" w:rsidP="00F752B7">
            <w:pPr>
              <w:numPr>
                <w:ilvl w:val="0"/>
                <w:numId w:val="95"/>
              </w:numPr>
              <w:spacing w:after="0" w:line="240" w:lineRule="auto"/>
              <w:ind w:left="180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Reporting (or Report)</w:t>
            </w:r>
            <w:r w:rsidRPr="00F752B7">
              <w:rPr>
                <w:rFonts w:ascii="Calibri" w:eastAsia="Times New Roman" w:hAnsi="Calibri" w:cs="Calibri"/>
                <w:color w:val="000000"/>
                <w:lang w:val="en-CA" w:eastAsia="en-CA"/>
              </w:rPr>
              <w:t>” - The provision of information in writing by any person or an individual to a relevant independent authority (the independent third party or position charged with receiving a report and determining next steps) regarding maltreatment. Reporting</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may occur through either: (</w:t>
            </w:r>
            <w:proofErr w:type="spellStart"/>
            <w:r w:rsidRPr="00F752B7">
              <w:rPr>
                <w:rFonts w:ascii="Calibri" w:eastAsia="Times New Roman" w:hAnsi="Calibri" w:cs="Calibri"/>
                <w:color w:val="000000"/>
                <w:lang w:val="en-CA" w:eastAsia="en-CA"/>
              </w:rPr>
              <w:t>i</w:t>
            </w:r>
            <w:proofErr w:type="spellEnd"/>
            <w:r w:rsidRPr="00F752B7">
              <w:rPr>
                <w:rFonts w:ascii="Calibri" w:eastAsia="Times New Roman" w:hAnsi="Calibri" w:cs="Calibri"/>
                <w:color w:val="000000"/>
                <w:lang w:val="en-CA" w:eastAsia="en-CA"/>
              </w:rPr>
              <w:t>) the complainant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 xml:space="preserve">(of any age) or the one who experienced the maltreatment, or (ii) a witness – someone who </w:t>
            </w:r>
            <w:r w:rsidRPr="00F752B7">
              <w:rPr>
                <w:rFonts w:ascii="Calibri" w:eastAsia="Times New Roman" w:hAnsi="Calibri" w:cs="Calibri"/>
                <w:color w:val="000000"/>
                <w:lang w:val="en-CA" w:eastAsia="en-CA"/>
              </w:rPr>
              <w:lastRenderedPageBreak/>
              <w:t>witnessed the maltreatment</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or otherwise knows or suspects maltreatment. In either case, the intention of reporting</w:t>
            </w:r>
            <w:r w:rsidRPr="00F752B7">
              <w:rPr>
                <w:rFonts w:ascii="Calibri" w:eastAsia="Times New Roman" w:hAnsi="Calibri" w:cs="Calibri"/>
                <w:i/>
                <w:iCs/>
                <w:color w:val="000000"/>
                <w:lang w:val="en-CA" w:eastAsia="en-CA"/>
              </w:rPr>
              <w:t xml:space="preserve"> </w:t>
            </w:r>
            <w:r w:rsidRPr="00F752B7">
              <w:rPr>
                <w:rFonts w:ascii="Calibri" w:eastAsia="Times New Roman" w:hAnsi="Calibri" w:cs="Calibri"/>
                <w:color w:val="000000"/>
                <w:lang w:val="en-CA" w:eastAsia="en-CA"/>
              </w:rPr>
              <w:t>is to initiate an independent investigative process, which could result in disciplinary action being taken against the respondent.  </w:t>
            </w:r>
          </w:p>
          <w:p w14:paraId="1F1D4555" w14:textId="77777777" w:rsidR="00F752B7" w:rsidRPr="00F752B7" w:rsidRDefault="00F752B7" w:rsidP="00F752B7">
            <w:pPr>
              <w:numPr>
                <w:ilvl w:val="0"/>
                <w:numId w:val="96"/>
              </w:numPr>
              <w:spacing w:after="0" w:line="240" w:lineRule="auto"/>
              <w:ind w:left="1800"/>
              <w:jc w:val="both"/>
              <w:textAlignment w:val="baseline"/>
              <w:rPr>
                <w:rFonts w:ascii="Calibri" w:eastAsia="Times New Roman" w:hAnsi="Calibri" w:cs="Calibri"/>
                <w:lang w:val="en-CA" w:eastAsia="en-CA"/>
              </w:rPr>
            </w:pPr>
            <w:r w:rsidRPr="00F752B7">
              <w:rPr>
                <w:rFonts w:ascii="Calibri" w:eastAsia="Times New Roman" w:hAnsi="Calibri" w:cs="Calibri"/>
                <w:i/>
                <w:iCs/>
                <w:color w:val="000000"/>
                <w:lang w:val="en-CA" w:eastAsia="en-CA"/>
              </w:rPr>
              <w:t>“Respondent”</w:t>
            </w:r>
            <w:r w:rsidRPr="00F752B7">
              <w:rPr>
                <w:rFonts w:ascii="Calibri" w:eastAsia="Times New Roman" w:hAnsi="Calibri" w:cs="Calibri"/>
                <w:color w:val="000000"/>
                <w:lang w:val="en-CA" w:eastAsia="en-CA"/>
              </w:rPr>
              <w:t xml:space="preserve"> – the party responding to a complaint or investigation; or, in the case of an appeal, the body or organization whose decision is being appealed, or the Individual who was the subject of a decision that is being appealed.  </w:t>
            </w:r>
          </w:p>
          <w:p w14:paraId="40F99151" w14:textId="77777777" w:rsidR="00F752B7" w:rsidRPr="00F752B7" w:rsidRDefault="00F752B7" w:rsidP="00F752B7">
            <w:pPr>
              <w:numPr>
                <w:ilvl w:val="0"/>
                <w:numId w:val="97"/>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Rowing Organization</w:t>
            </w:r>
            <w:r w:rsidRPr="00F752B7">
              <w:rPr>
                <w:rFonts w:ascii="Calibri" w:eastAsia="Times New Roman" w:hAnsi="Calibri" w:cs="Calibri"/>
                <w:color w:val="000000"/>
                <w:lang w:val="en-CA" w:eastAsia="en-CA"/>
              </w:rPr>
              <w:t>” – an organization that provides programmes, facilities or events to Individuals participating in the sport of rowing on a local, regional or national level in Canada, and which includes rowing clubs,</w:t>
            </w:r>
            <w:r w:rsidRPr="00F752B7">
              <w:rPr>
                <w:rFonts w:ascii="Calibri" w:eastAsia="Times New Roman" w:hAnsi="Calibri" w:cs="Calibri"/>
                <w:color w:val="000000"/>
                <w:sz w:val="17"/>
                <w:szCs w:val="17"/>
                <w:vertAlign w:val="superscript"/>
                <w:lang w:val="en-CA" w:eastAsia="en-CA"/>
              </w:rPr>
              <w:t>1</w:t>
            </w:r>
            <w:r w:rsidRPr="00F752B7">
              <w:rPr>
                <w:rFonts w:ascii="Calibri" w:eastAsia="Times New Roman" w:hAnsi="Calibri" w:cs="Calibri"/>
                <w:color w:val="000000"/>
                <w:lang w:val="en-CA" w:eastAsia="en-CA"/>
              </w:rPr>
              <w:t xml:space="preserve"> special associations and provincial rowing associations.   </w:t>
            </w:r>
          </w:p>
          <w:p w14:paraId="4148962F" w14:textId="77777777" w:rsidR="00F752B7" w:rsidRPr="00F752B7" w:rsidRDefault="00F752B7" w:rsidP="00F752B7">
            <w:pPr>
              <w:numPr>
                <w:ilvl w:val="0"/>
                <w:numId w:val="98"/>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Sexual Harassment</w:t>
            </w:r>
            <w:r w:rsidRPr="00F752B7">
              <w:rPr>
                <w:rFonts w:ascii="Calibri" w:eastAsia="Times New Roman" w:hAnsi="Calibri" w:cs="Calibri"/>
                <w:color w:val="000000"/>
                <w:lang w:val="en-CA" w:eastAsia="en-CA"/>
              </w:rPr>
              <w:t>” – A vexatious comment (or comments) or conduct against an Individual because of sex, sexual orientation, gender identity or gender expression, where the course of comment or conduct is known or ought reasonably to be known to be unwelcome; or making a sexual solicitation or advance where the person making the solicitation or advance is in a position to confer, grant or deny a benefit or advance to the Individual and the person knows or ought reasonably to know that the solicitation or advance is unwelcome. Types of behaviour that constitute sexual harassment include, but are not limited to: </w:t>
            </w:r>
          </w:p>
          <w:p w14:paraId="18B66709" w14:textId="00457EA1" w:rsidR="00F752B7" w:rsidRPr="00F752B7" w:rsidRDefault="00F752B7" w:rsidP="00F752B7">
            <w:pPr>
              <w:numPr>
                <w:ilvl w:val="0"/>
                <w:numId w:val="99"/>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Sexist </w:t>
            </w:r>
            <w:r w:rsidR="00D6786C" w:rsidRPr="00F752B7">
              <w:rPr>
                <w:rFonts w:ascii="Calibri" w:eastAsia="Times New Roman" w:hAnsi="Calibri" w:cs="Calibri"/>
                <w:color w:val="000000"/>
                <w:lang w:val="en-CA" w:eastAsia="en-CA"/>
              </w:rPr>
              <w:t>jokes.</w:t>
            </w:r>
            <w:r w:rsidRPr="00F752B7">
              <w:rPr>
                <w:rFonts w:ascii="Calibri" w:eastAsia="Times New Roman" w:hAnsi="Calibri" w:cs="Calibri"/>
                <w:color w:val="000000"/>
                <w:lang w:val="en-CA" w:eastAsia="en-CA"/>
              </w:rPr>
              <w:t> </w:t>
            </w:r>
          </w:p>
          <w:p w14:paraId="289B9592" w14:textId="72A42B95" w:rsidR="00F752B7" w:rsidRPr="00F752B7" w:rsidRDefault="00F752B7" w:rsidP="00F752B7">
            <w:pPr>
              <w:numPr>
                <w:ilvl w:val="0"/>
                <w:numId w:val="100"/>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Threats, punishment, or denial of a benefit for refusing a sexual </w:t>
            </w:r>
            <w:r w:rsidR="00D6786C" w:rsidRPr="00F752B7">
              <w:rPr>
                <w:rFonts w:ascii="Calibri" w:eastAsia="Times New Roman" w:hAnsi="Calibri" w:cs="Calibri"/>
                <w:color w:val="000000"/>
                <w:lang w:val="en-CA" w:eastAsia="en-CA"/>
              </w:rPr>
              <w:t>advance.</w:t>
            </w:r>
            <w:r w:rsidRPr="00F752B7">
              <w:rPr>
                <w:rFonts w:ascii="Calibri" w:eastAsia="Times New Roman" w:hAnsi="Calibri" w:cs="Calibri"/>
                <w:color w:val="000000"/>
                <w:lang w:val="en-CA" w:eastAsia="en-CA"/>
              </w:rPr>
              <w:t> </w:t>
            </w:r>
          </w:p>
          <w:p w14:paraId="73C5B896" w14:textId="4E5F51BE" w:rsidR="00F752B7" w:rsidRPr="00F752B7" w:rsidRDefault="00F752B7" w:rsidP="00F752B7">
            <w:pPr>
              <w:numPr>
                <w:ilvl w:val="0"/>
                <w:numId w:val="101"/>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Offering a benefit in exchange for a sexual </w:t>
            </w:r>
            <w:r w:rsidR="00D6786C" w:rsidRPr="00F752B7">
              <w:rPr>
                <w:rFonts w:ascii="Calibri" w:eastAsia="Times New Roman" w:hAnsi="Calibri" w:cs="Calibri"/>
                <w:color w:val="000000"/>
                <w:lang w:val="en-CA" w:eastAsia="en-CA"/>
              </w:rPr>
              <w:t>favour.</w:t>
            </w:r>
            <w:r w:rsidRPr="00F752B7">
              <w:rPr>
                <w:rFonts w:ascii="Calibri" w:eastAsia="Times New Roman" w:hAnsi="Calibri" w:cs="Calibri"/>
                <w:color w:val="000000"/>
                <w:lang w:val="en-CA" w:eastAsia="en-CA"/>
              </w:rPr>
              <w:t> </w:t>
            </w:r>
          </w:p>
          <w:p w14:paraId="03473554" w14:textId="2A10DAD8" w:rsidR="00F752B7" w:rsidRPr="00F752B7" w:rsidRDefault="00F752B7" w:rsidP="00F752B7">
            <w:pPr>
              <w:numPr>
                <w:ilvl w:val="0"/>
                <w:numId w:val="102"/>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Demanding </w:t>
            </w:r>
            <w:r w:rsidR="00D6786C" w:rsidRPr="00F752B7">
              <w:rPr>
                <w:rFonts w:ascii="Calibri" w:eastAsia="Times New Roman" w:hAnsi="Calibri" w:cs="Calibri"/>
                <w:color w:val="000000"/>
                <w:lang w:val="en-CA" w:eastAsia="en-CA"/>
              </w:rPr>
              <w:t>hugs.</w:t>
            </w:r>
            <w:r w:rsidRPr="00F752B7">
              <w:rPr>
                <w:rFonts w:ascii="Calibri" w:eastAsia="Times New Roman" w:hAnsi="Calibri" w:cs="Calibri"/>
                <w:color w:val="000000"/>
                <w:lang w:val="en-CA" w:eastAsia="en-CA"/>
              </w:rPr>
              <w:t> </w:t>
            </w:r>
          </w:p>
          <w:p w14:paraId="5DD57B1B" w14:textId="2851FA19" w:rsidR="00F752B7" w:rsidRPr="00F752B7" w:rsidRDefault="00F752B7" w:rsidP="00F752B7">
            <w:pPr>
              <w:numPr>
                <w:ilvl w:val="0"/>
                <w:numId w:val="103"/>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Bragging about sexual </w:t>
            </w:r>
            <w:r w:rsidR="00D6786C" w:rsidRPr="00F752B7">
              <w:rPr>
                <w:rFonts w:ascii="Calibri" w:eastAsia="Times New Roman" w:hAnsi="Calibri" w:cs="Calibri"/>
                <w:color w:val="000000"/>
                <w:lang w:val="en-CA" w:eastAsia="en-CA"/>
              </w:rPr>
              <w:t>ability.</w:t>
            </w:r>
            <w:r w:rsidRPr="00F752B7">
              <w:rPr>
                <w:rFonts w:ascii="Calibri" w:eastAsia="Times New Roman" w:hAnsi="Calibri" w:cs="Calibri"/>
                <w:color w:val="000000"/>
                <w:lang w:val="en-CA" w:eastAsia="en-CA"/>
              </w:rPr>
              <w:t> </w:t>
            </w:r>
          </w:p>
          <w:p w14:paraId="61E09F5D" w14:textId="71ADA17A" w:rsidR="00F752B7" w:rsidRPr="00F752B7" w:rsidRDefault="00F752B7" w:rsidP="00F752B7">
            <w:pPr>
              <w:numPr>
                <w:ilvl w:val="0"/>
                <w:numId w:val="104"/>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Leering (persistent sexual staring)</w:t>
            </w:r>
            <w:r w:rsidR="00D6786C">
              <w:rPr>
                <w:rFonts w:ascii="Calibri" w:eastAsia="Times New Roman" w:hAnsi="Calibri" w:cs="Calibri"/>
                <w:color w:val="000000"/>
                <w:lang w:val="en-CA" w:eastAsia="en-CA"/>
              </w:rPr>
              <w:t>.</w:t>
            </w:r>
          </w:p>
          <w:p w14:paraId="014E9A7D" w14:textId="73C2B0C2" w:rsidR="00F752B7" w:rsidRPr="00F752B7" w:rsidRDefault="00F752B7" w:rsidP="00F752B7">
            <w:pPr>
              <w:numPr>
                <w:ilvl w:val="0"/>
                <w:numId w:val="105"/>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Sexual </w:t>
            </w:r>
            <w:r w:rsidR="00D6786C" w:rsidRPr="00F752B7">
              <w:rPr>
                <w:rFonts w:ascii="Calibri" w:eastAsia="Times New Roman" w:hAnsi="Calibri" w:cs="Calibri"/>
                <w:color w:val="000000"/>
                <w:lang w:val="en-CA" w:eastAsia="en-CA"/>
              </w:rPr>
              <w:t>assault.</w:t>
            </w:r>
            <w:r w:rsidRPr="00F752B7">
              <w:rPr>
                <w:rFonts w:ascii="Calibri" w:eastAsia="Times New Roman" w:hAnsi="Calibri" w:cs="Calibri"/>
                <w:color w:val="000000"/>
                <w:lang w:val="en-CA" w:eastAsia="en-CA"/>
              </w:rPr>
              <w:t> </w:t>
            </w:r>
          </w:p>
          <w:p w14:paraId="3F896FDF" w14:textId="135C52F9" w:rsidR="00F752B7" w:rsidRPr="00F752B7" w:rsidRDefault="00F752B7" w:rsidP="00F752B7">
            <w:pPr>
              <w:numPr>
                <w:ilvl w:val="0"/>
                <w:numId w:val="106"/>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Display of sexually offensive </w:t>
            </w:r>
            <w:r w:rsidR="00D6786C" w:rsidRPr="00F752B7">
              <w:rPr>
                <w:rFonts w:ascii="Calibri" w:eastAsia="Times New Roman" w:hAnsi="Calibri" w:cs="Calibri"/>
                <w:color w:val="000000"/>
                <w:lang w:val="en-CA" w:eastAsia="en-CA"/>
              </w:rPr>
              <w:t>material.</w:t>
            </w:r>
            <w:r w:rsidRPr="00F752B7">
              <w:rPr>
                <w:rFonts w:ascii="Calibri" w:eastAsia="Times New Roman" w:hAnsi="Calibri" w:cs="Calibri"/>
                <w:color w:val="000000"/>
                <w:lang w:val="en-CA" w:eastAsia="en-CA"/>
              </w:rPr>
              <w:t> </w:t>
            </w:r>
          </w:p>
          <w:p w14:paraId="16959C47" w14:textId="6C746365" w:rsidR="00F752B7" w:rsidRPr="00F752B7" w:rsidRDefault="00F752B7" w:rsidP="00F752B7">
            <w:pPr>
              <w:numPr>
                <w:ilvl w:val="0"/>
                <w:numId w:val="107"/>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Distributing sexually explicit messages or attachments such as pictures or video </w:t>
            </w:r>
            <w:r w:rsidR="00D6786C" w:rsidRPr="00F752B7">
              <w:rPr>
                <w:rFonts w:ascii="Calibri" w:eastAsia="Times New Roman" w:hAnsi="Calibri" w:cs="Calibri"/>
                <w:color w:val="000000"/>
                <w:lang w:val="en-CA" w:eastAsia="en-CA"/>
              </w:rPr>
              <w:t>files.</w:t>
            </w:r>
            <w:r w:rsidRPr="00F752B7">
              <w:rPr>
                <w:rFonts w:ascii="Calibri" w:eastAsia="Times New Roman" w:hAnsi="Calibri" w:cs="Calibri"/>
                <w:color w:val="000000"/>
                <w:lang w:val="en-CA" w:eastAsia="en-CA"/>
              </w:rPr>
              <w:t> </w:t>
            </w:r>
          </w:p>
          <w:p w14:paraId="0498FBB4" w14:textId="7A5D20EF" w:rsidR="00F752B7" w:rsidRPr="00F752B7" w:rsidRDefault="00F752B7" w:rsidP="00F752B7">
            <w:pPr>
              <w:numPr>
                <w:ilvl w:val="0"/>
                <w:numId w:val="108"/>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Sexually degrading words used to describe an </w:t>
            </w:r>
            <w:r w:rsidR="00D6786C" w:rsidRPr="00F752B7">
              <w:rPr>
                <w:rFonts w:ascii="Calibri" w:eastAsia="Times New Roman" w:hAnsi="Calibri" w:cs="Calibri"/>
                <w:color w:val="000000"/>
                <w:lang w:val="en-CA" w:eastAsia="en-CA"/>
              </w:rPr>
              <w:t>Individual.</w:t>
            </w:r>
            <w:r w:rsidRPr="00F752B7">
              <w:rPr>
                <w:rFonts w:ascii="Calibri" w:eastAsia="Times New Roman" w:hAnsi="Calibri" w:cs="Calibri"/>
                <w:color w:val="000000"/>
                <w:lang w:val="en-CA" w:eastAsia="en-CA"/>
              </w:rPr>
              <w:t> </w:t>
            </w:r>
          </w:p>
          <w:p w14:paraId="7BFCECCC" w14:textId="1A3B0CC9" w:rsidR="00F752B7" w:rsidRPr="00F752B7" w:rsidRDefault="00F752B7" w:rsidP="00F752B7">
            <w:pPr>
              <w:numPr>
                <w:ilvl w:val="0"/>
                <w:numId w:val="109"/>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Unwelcome inquiries into or comments about an Individual’s gender identity or physical </w:t>
            </w:r>
            <w:r w:rsidR="00D6786C" w:rsidRPr="00F752B7">
              <w:rPr>
                <w:rFonts w:ascii="Calibri" w:eastAsia="Times New Roman" w:hAnsi="Calibri" w:cs="Calibri"/>
                <w:color w:val="000000"/>
                <w:lang w:val="en-CA" w:eastAsia="en-CA"/>
              </w:rPr>
              <w:t>appearance.</w:t>
            </w:r>
            <w:r w:rsidRPr="00F752B7">
              <w:rPr>
                <w:rFonts w:ascii="Calibri" w:eastAsia="Times New Roman" w:hAnsi="Calibri" w:cs="Calibri"/>
                <w:color w:val="000000"/>
                <w:lang w:val="en-CA" w:eastAsia="en-CA"/>
              </w:rPr>
              <w:t> </w:t>
            </w:r>
          </w:p>
          <w:p w14:paraId="31154818" w14:textId="60EB875B" w:rsidR="00F752B7" w:rsidRPr="00F752B7" w:rsidRDefault="00F752B7" w:rsidP="00F752B7">
            <w:pPr>
              <w:numPr>
                <w:ilvl w:val="0"/>
                <w:numId w:val="110"/>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Inquiries or comments about an Individual’s sex </w:t>
            </w:r>
            <w:r w:rsidR="00D6786C" w:rsidRPr="00F752B7">
              <w:rPr>
                <w:rFonts w:ascii="Calibri" w:eastAsia="Times New Roman" w:hAnsi="Calibri" w:cs="Calibri"/>
                <w:color w:val="000000"/>
                <w:lang w:val="en-CA" w:eastAsia="en-CA"/>
              </w:rPr>
              <w:t>life.</w:t>
            </w:r>
            <w:r w:rsidRPr="00F752B7">
              <w:rPr>
                <w:rFonts w:ascii="Calibri" w:eastAsia="Times New Roman" w:hAnsi="Calibri" w:cs="Calibri"/>
                <w:color w:val="000000"/>
                <w:lang w:val="en-CA" w:eastAsia="en-CA"/>
              </w:rPr>
              <w:t> </w:t>
            </w:r>
          </w:p>
          <w:p w14:paraId="187B8F79" w14:textId="4D25F897" w:rsidR="00F752B7" w:rsidRPr="00F752B7" w:rsidRDefault="00F752B7" w:rsidP="00F752B7">
            <w:pPr>
              <w:numPr>
                <w:ilvl w:val="0"/>
                <w:numId w:val="111"/>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Persistent, unwanted attention after a consensual relationship </w:t>
            </w:r>
            <w:r w:rsidR="00D6786C" w:rsidRPr="00F752B7">
              <w:rPr>
                <w:rFonts w:ascii="Calibri" w:eastAsia="Times New Roman" w:hAnsi="Calibri" w:cs="Calibri"/>
                <w:color w:val="000000"/>
                <w:lang w:val="en-CA" w:eastAsia="en-CA"/>
              </w:rPr>
              <w:t>ends.</w:t>
            </w:r>
            <w:r w:rsidRPr="00F752B7">
              <w:rPr>
                <w:rFonts w:ascii="Calibri" w:eastAsia="Times New Roman" w:hAnsi="Calibri" w:cs="Calibri"/>
                <w:color w:val="000000"/>
                <w:lang w:val="en-CA" w:eastAsia="en-CA"/>
              </w:rPr>
              <w:t> </w:t>
            </w:r>
          </w:p>
          <w:p w14:paraId="573BC4C3" w14:textId="77777777" w:rsidR="00F752B7" w:rsidRPr="00F752B7" w:rsidRDefault="00F752B7" w:rsidP="00F752B7">
            <w:pPr>
              <w:numPr>
                <w:ilvl w:val="0"/>
                <w:numId w:val="112"/>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Persistent unwelcome sexual flirtations, advances, comments or propositions; and </w:t>
            </w:r>
          </w:p>
          <w:p w14:paraId="2AF84256" w14:textId="77777777" w:rsidR="00F752B7" w:rsidRPr="00F752B7" w:rsidRDefault="00F752B7" w:rsidP="00F752B7">
            <w:pPr>
              <w:numPr>
                <w:ilvl w:val="0"/>
                <w:numId w:val="113"/>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Persistent unwanted contact. </w:t>
            </w:r>
          </w:p>
          <w:p w14:paraId="11159A63" w14:textId="77777777" w:rsidR="00F752B7" w:rsidRPr="00F752B7" w:rsidRDefault="00F752B7" w:rsidP="00F752B7">
            <w:pPr>
              <w:numPr>
                <w:ilvl w:val="0"/>
                <w:numId w:val="114"/>
              </w:numPr>
              <w:spacing w:after="0" w:line="240" w:lineRule="auto"/>
              <w:ind w:left="180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Social Medium (Social Media)”</w:t>
            </w:r>
            <w:r w:rsidRPr="00F752B7">
              <w:rPr>
                <w:rFonts w:ascii="Calibri" w:eastAsia="Times New Roman" w:hAnsi="Calibri" w:cs="Calibri"/>
                <w:color w:val="000000"/>
                <w:lang w:val="en-CA" w:eastAsia="en-CA"/>
              </w:rPr>
              <w:t xml:space="preserve"> – A form of electronic communication including websites for social networking and microblogging such as blogs, YouTube, </w:t>
            </w:r>
            <w:r w:rsidRPr="00F752B7">
              <w:rPr>
                <w:rFonts w:ascii="Calibri" w:eastAsia="Times New Roman" w:hAnsi="Calibri" w:cs="Calibri"/>
                <w:color w:val="000000"/>
                <w:lang w:val="en-CA" w:eastAsia="en-CA"/>
              </w:rPr>
              <w:lastRenderedPageBreak/>
              <w:t>Facebook, Instagram, Tumblr, Snapchat, Tik-Tok, and Twitter. Social media is the plural of social medium representing all the platforms broadly. </w:t>
            </w:r>
          </w:p>
          <w:p w14:paraId="04D083D6" w14:textId="77777777" w:rsidR="00F752B7" w:rsidRPr="00F752B7" w:rsidRDefault="00F752B7" w:rsidP="00F752B7">
            <w:pPr>
              <w:numPr>
                <w:ilvl w:val="0"/>
                <w:numId w:val="115"/>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Vulnerable Individuals</w:t>
            </w:r>
            <w:r w:rsidRPr="00F752B7">
              <w:rPr>
                <w:rFonts w:ascii="Calibri" w:eastAsia="Times New Roman" w:hAnsi="Calibri" w:cs="Calibri"/>
                <w:color w:val="000000"/>
                <w:lang w:val="en-CA" w:eastAsia="en-CA"/>
              </w:rPr>
              <w:t>” – Includes children / youth (minors) and vulnerable adults (people who, because of age, disability or other circumstance, are in a position of dependence on others or are otherwise at a greater risk than the general population of being harmed by a person in authority</w:t>
            </w:r>
            <w:proofErr w:type="gramStart"/>
            <w:r w:rsidRPr="00F752B7">
              <w:rPr>
                <w:rFonts w:ascii="Calibri" w:eastAsia="Times New Roman" w:hAnsi="Calibri" w:cs="Calibri"/>
                <w:color w:val="000000"/>
                <w:lang w:val="en-CA" w:eastAsia="en-CA"/>
              </w:rPr>
              <w:t>);</w:t>
            </w:r>
            <w:proofErr w:type="gramEnd"/>
            <w:r w:rsidRPr="00F752B7">
              <w:rPr>
                <w:rFonts w:ascii="Calibri" w:eastAsia="Times New Roman" w:hAnsi="Calibri" w:cs="Calibri"/>
                <w:color w:val="000000"/>
                <w:lang w:val="en-CA" w:eastAsia="en-CA"/>
              </w:rPr>
              <w:t>  </w:t>
            </w:r>
          </w:p>
          <w:p w14:paraId="4E5E613D" w14:textId="77777777" w:rsidR="00F752B7" w:rsidRPr="00F752B7" w:rsidRDefault="00F752B7" w:rsidP="00F752B7">
            <w:pPr>
              <w:numPr>
                <w:ilvl w:val="0"/>
                <w:numId w:val="116"/>
              </w:numPr>
              <w:spacing w:after="0" w:line="240" w:lineRule="auto"/>
              <w:ind w:left="180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Vulnerable Sector Check (VSC)</w:t>
            </w:r>
            <w:r w:rsidRPr="00F752B7">
              <w:rPr>
                <w:rFonts w:ascii="Calibri" w:eastAsia="Times New Roman" w:hAnsi="Calibri" w:cs="Calibri"/>
                <w:color w:val="000000"/>
                <w:lang w:val="en-CA" w:eastAsia="en-CA"/>
              </w:rPr>
              <w:t>” – a detailed check that includes a search of the RCMP Canadian Police Information Centre (CPIC) system, local police information, and the Pardoned Sex Offender Database </w:t>
            </w:r>
          </w:p>
          <w:p w14:paraId="15C5395B" w14:textId="237ECC37" w:rsidR="00F752B7" w:rsidRPr="00F752B7" w:rsidRDefault="00F752B7" w:rsidP="00F752B7">
            <w:pPr>
              <w:numPr>
                <w:ilvl w:val="0"/>
                <w:numId w:val="117"/>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Workplace</w:t>
            </w:r>
            <w:r w:rsidRPr="00F752B7">
              <w:rPr>
                <w:rFonts w:ascii="Calibri" w:eastAsia="Times New Roman" w:hAnsi="Calibri" w:cs="Calibri"/>
                <w:color w:val="000000"/>
                <w:lang w:val="en-CA" w:eastAsia="en-CA"/>
              </w:rPr>
              <w:t xml:space="preserve">” - Any place where events, business or work-related activities are conducted. Workplaces include but are not limited to, the office or facilities of </w:t>
            </w:r>
            <w:r>
              <w:rPr>
                <w:rFonts w:ascii="Calibri" w:eastAsia="Times New Roman" w:hAnsi="Calibri" w:cs="Calibri"/>
                <w:color w:val="000000"/>
                <w:lang w:val="en-CA" w:eastAsia="en-CA"/>
              </w:rPr>
              <w:t>LBC</w:t>
            </w:r>
            <w:r w:rsidRPr="00F752B7">
              <w:rPr>
                <w:rFonts w:ascii="Calibri" w:eastAsia="Times New Roman" w:hAnsi="Calibri" w:cs="Calibri"/>
                <w:color w:val="000000"/>
                <w:lang w:val="en-CA" w:eastAsia="en-CA"/>
              </w:rPr>
              <w:t>, work-related social functions, work assignments outside offices, work-related travel, the training and competition environment (wherever located), and work-related conferences or training sessions </w:t>
            </w:r>
          </w:p>
          <w:p w14:paraId="4A360384" w14:textId="77777777" w:rsidR="00F752B7" w:rsidRPr="00F752B7" w:rsidRDefault="00F752B7" w:rsidP="00F752B7">
            <w:pPr>
              <w:numPr>
                <w:ilvl w:val="0"/>
                <w:numId w:val="118"/>
              </w:numPr>
              <w:spacing w:after="0" w:line="240" w:lineRule="auto"/>
              <w:ind w:left="1800"/>
              <w:textAlignment w:val="baseline"/>
              <w:rPr>
                <w:rFonts w:ascii="Calibri" w:eastAsia="Times New Roman" w:hAnsi="Calibri" w:cs="Calibri"/>
                <w:lang w:val="en-CA" w:eastAsia="en-CA"/>
              </w:rPr>
            </w:pPr>
            <w:r w:rsidRPr="00F752B7">
              <w:rPr>
                <w:rFonts w:ascii="Calibri" w:eastAsia="Times New Roman" w:hAnsi="Calibri" w:cs="Calibri"/>
                <w:i/>
                <w:iCs/>
                <w:color w:val="000000"/>
                <w:lang w:val="en-CA" w:eastAsia="en-CA"/>
              </w:rPr>
              <w:t>“Workplace Harassment”</w:t>
            </w:r>
            <w:r w:rsidRPr="00F752B7">
              <w:rPr>
                <w:rFonts w:ascii="Calibri" w:eastAsia="Times New Roman" w:hAnsi="Calibri" w:cs="Calibri"/>
                <w:color w:val="000000"/>
                <w:lang w:val="en-CA" w:eastAsia="en-CA"/>
              </w:rPr>
              <w:t xml:space="preserve"> – Vexatious comment(s) or conduct against a worker in a workplace that is known or ought reasonably to be known to be unwelcome. Workplace harassment should not be confused with legitimate, reasonable management actions that are part of the normal work/training function, including measures to correct performance deficiencies, such as placing someone on a performance improvement plan, or imposing discipline for workplace infractions. Types of behaviour that constitute workplace harassment include, but are not limited to: </w:t>
            </w:r>
          </w:p>
          <w:p w14:paraId="1531C648" w14:textId="35CF2CDC" w:rsidR="00F752B7" w:rsidRPr="00F752B7" w:rsidRDefault="00D6786C" w:rsidP="00F752B7">
            <w:pPr>
              <w:numPr>
                <w:ilvl w:val="0"/>
                <w:numId w:val="119"/>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Bullying.</w:t>
            </w:r>
            <w:r w:rsidR="00F752B7" w:rsidRPr="00F752B7">
              <w:rPr>
                <w:rFonts w:ascii="Calibri" w:eastAsia="Times New Roman" w:hAnsi="Calibri" w:cs="Calibri"/>
                <w:color w:val="000000"/>
                <w:lang w:val="en-CA" w:eastAsia="en-CA"/>
              </w:rPr>
              <w:t> </w:t>
            </w:r>
          </w:p>
          <w:p w14:paraId="31907E24" w14:textId="496D826A" w:rsidR="00F752B7" w:rsidRPr="00F752B7" w:rsidRDefault="00F752B7" w:rsidP="00F752B7">
            <w:pPr>
              <w:numPr>
                <w:ilvl w:val="0"/>
                <w:numId w:val="120"/>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Workplace pranks, vandalism, bullying or </w:t>
            </w:r>
            <w:r w:rsidR="00D6786C" w:rsidRPr="00F752B7">
              <w:rPr>
                <w:rFonts w:ascii="Calibri" w:eastAsia="Times New Roman" w:hAnsi="Calibri" w:cs="Calibri"/>
                <w:color w:val="000000"/>
                <w:lang w:val="en-CA" w:eastAsia="en-CA"/>
              </w:rPr>
              <w:t>hazing.</w:t>
            </w:r>
            <w:r w:rsidRPr="00F752B7">
              <w:rPr>
                <w:rFonts w:ascii="Calibri" w:eastAsia="Times New Roman" w:hAnsi="Calibri" w:cs="Calibri"/>
                <w:color w:val="000000"/>
                <w:lang w:val="en-CA" w:eastAsia="en-CA"/>
              </w:rPr>
              <w:t> </w:t>
            </w:r>
          </w:p>
          <w:p w14:paraId="0F43F795" w14:textId="1355A357" w:rsidR="00F752B7" w:rsidRPr="00F752B7" w:rsidRDefault="00F752B7" w:rsidP="00F752B7">
            <w:pPr>
              <w:numPr>
                <w:ilvl w:val="0"/>
                <w:numId w:val="121"/>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Repeated offensive or intimidating phone calls, text messages or </w:t>
            </w:r>
            <w:r w:rsidR="00D6786C" w:rsidRPr="00F752B7">
              <w:rPr>
                <w:rFonts w:ascii="Calibri" w:eastAsia="Times New Roman" w:hAnsi="Calibri" w:cs="Calibri"/>
                <w:color w:val="000000"/>
                <w:lang w:val="en-CA" w:eastAsia="en-CA"/>
              </w:rPr>
              <w:t>emails.</w:t>
            </w:r>
            <w:r w:rsidRPr="00F752B7">
              <w:rPr>
                <w:rFonts w:ascii="Calibri" w:eastAsia="Times New Roman" w:hAnsi="Calibri" w:cs="Calibri"/>
                <w:color w:val="000000"/>
                <w:lang w:val="en-CA" w:eastAsia="en-CA"/>
              </w:rPr>
              <w:t> </w:t>
            </w:r>
          </w:p>
          <w:p w14:paraId="3D7DD410" w14:textId="6D9150A4" w:rsidR="00F752B7" w:rsidRPr="00F752B7" w:rsidRDefault="00F752B7" w:rsidP="00F752B7">
            <w:pPr>
              <w:numPr>
                <w:ilvl w:val="0"/>
                <w:numId w:val="122"/>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Inappropriate sexual touching, advances, suggestions or </w:t>
            </w:r>
            <w:r w:rsidR="006F29AA" w:rsidRPr="00F752B7">
              <w:rPr>
                <w:rFonts w:ascii="Calibri" w:eastAsia="Times New Roman" w:hAnsi="Calibri" w:cs="Calibri"/>
                <w:color w:val="000000"/>
                <w:lang w:val="en-CA" w:eastAsia="en-CA"/>
              </w:rPr>
              <w:t>requests.</w:t>
            </w:r>
            <w:r w:rsidRPr="00F752B7">
              <w:rPr>
                <w:rFonts w:ascii="Calibri" w:eastAsia="Times New Roman" w:hAnsi="Calibri" w:cs="Calibri"/>
                <w:color w:val="000000"/>
                <w:lang w:val="en-CA" w:eastAsia="en-CA"/>
              </w:rPr>
              <w:t> </w:t>
            </w:r>
          </w:p>
          <w:p w14:paraId="1F3D47DA" w14:textId="1DDE8811" w:rsidR="00F752B7" w:rsidRPr="00F752B7" w:rsidRDefault="00F752B7" w:rsidP="00F752B7">
            <w:pPr>
              <w:numPr>
                <w:ilvl w:val="0"/>
                <w:numId w:val="123"/>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Displaying or circulating offensive pictures, photographs or materials in printed or electronic </w:t>
            </w:r>
            <w:r w:rsidR="006F29AA" w:rsidRPr="00F752B7">
              <w:rPr>
                <w:rFonts w:ascii="Calibri" w:eastAsia="Times New Roman" w:hAnsi="Calibri" w:cs="Calibri"/>
                <w:color w:val="000000"/>
                <w:lang w:val="en-CA" w:eastAsia="en-CA"/>
              </w:rPr>
              <w:t>form.</w:t>
            </w:r>
            <w:r w:rsidRPr="00F752B7">
              <w:rPr>
                <w:rFonts w:ascii="Calibri" w:eastAsia="Times New Roman" w:hAnsi="Calibri" w:cs="Calibri"/>
                <w:color w:val="000000"/>
                <w:lang w:val="en-CA" w:eastAsia="en-CA"/>
              </w:rPr>
              <w:t> </w:t>
            </w:r>
          </w:p>
          <w:p w14:paraId="0CFA281A" w14:textId="7451BEED" w:rsidR="00F752B7" w:rsidRPr="00F752B7" w:rsidRDefault="00F752B7" w:rsidP="00F752B7">
            <w:pPr>
              <w:numPr>
                <w:ilvl w:val="0"/>
                <w:numId w:val="124"/>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Psychological </w:t>
            </w:r>
            <w:r w:rsidR="006F29AA" w:rsidRPr="00F752B7">
              <w:rPr>
                <w:rFonts w:ascii="Calibri" w:eastAsia="Times New Roman" w:hAnsi="Calibri" w:cs="Calibri"/>
                <w:color w:val="000000"/>
                <w:lang w:val="en-CA" w:eastAsia="en-CA"/>
              </w:rPr>
              <w:t>abuse.</w:t>
            </w:r>
            <w:r w:rsidRPr="00F752B7">
              <w:rPr>
                <w:rFonts w:ascii="Calibri" w:eastAsia="Times New Roman" w:hAnsi="Calibri" w:cs="Calibri"/>
                <w:color w:val="000000"/>
                <w:lang w:val="en-CA" w:eastAsia="en-CA"/>
              </w:rPr>
              <w:t> </w:t>
            </w:r>
          </w:p>
          <w:p w14:paraId="73E11FDF" w14:textId="3F20E755" w:rsidR="00F752B7" w:rsidRPr="00F752B7" w:rsidRDefault="00F752B7" w:rsidP="00F752B7">
            <w:pPr>
              <w:numPr>
                <w:ilvl w:val="0"/>
                <w:numId w:val="125"/>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Excluding or ignoring someone, including persistent exclusion of a person from work-related social </w:t>
            </w:r>
            <w:r w:rsidR="006F29AA" w:rsidRPr="00F752B7">
              <w:rPr>
                <w:rFonts w:ascii="Calibri" w:eastAsia="Times New Roman" w:hAnsi="Calibri" w:cs="Calibri"/>
                <w:color w:val="000000"/>
                <w:lang w:val="en-CA" w:eastAsia="en-CA"/>
              </w:rPr>
              <w:t>gatherings.</w:t>
            </w:r>
            <w:r w:rsidRPr="00F752B7">
              <w:rPr>
                <w:rFonts w:ascii="Calibri" w:eastAsia="Times New Roman" w:hAnsi="Calibri" w:cs="Calibri"/>
                <w:color w:val="000000"/>
                <w:lang w:val="en-CA" w:eastAsia="en-CA"/>
              </w:rPr>
              <w:t> </w:t>
            </w:r>
          </w:p>
          <w:p w14:paraId="1E909138" w14:textId="46A33634" w:rsidR="00F752B7" w:rsidRPr="00F752B7" w:rsidRDefault="00F752B7" w:rsidP="00F752B7">
            <w:pPr>
              <w:numPr>
                <w:ilvl w:val="0"/>
                <w:numId w:val="126"/>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Deliberately withholding information that would enable a person to do his or her job, perform or </w:t>
            </w:r>
            <w:r w:rsidR="006F29AA" w:rsidRPr="00F752B7">
              <w:rPr>
                <w:rFonts w:ascii="Calibri" w:eastAsia="Times New Roman" w:hAnsi="Calibri" w:cs="Calibri"/>
                <w:color w:val="000000"/>
                <w:lang w:val="en-CA" w:eastAsia="en-CA"/>
              </w:rPr>
              <w:t>train.</w:t>
            </w:r>
            <w:r w:rsidRPr="00F752B7">
              <w:rPr>
                <w:rFonts w:ascii="Calibri" w:eastAsia="Times New Roman" w:hAnsi="Calibri" w:cs="Calibri"/>
                <w:color w:val="000000"/>
                <w:lang w:val="en-CA" w:eastAsia="en-CA"/>
              </w:rPr>
              <w:t> </w:t>
            </w:r>
          </w:p>
          <w:p w14:paraId="2B1FD7B4" w14:textId="174149B3" w:rsidR="00F752B7" w:rsidRPr="00F752B7" w:rsidRDefault="00F752B7" w:rsidP="00F752B7">
            <w:pPr>
              <w:numPr>
                <w:ilvl w:val="0"/>
                <w:numId w:val="127"/>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Sabotaging someone else’s work or </w:t>
            </w:r>
            <w:r w:rsidR="006F29AA" w:rsidRPr="00F752B7">
              <w:rPr>
                <w:rFonts w:ascii="Calibri" w:eastAsia="Times New Roman" w:hAnsi="Calibri" w:cs="Calibri"/>
                <w:color w:val="000000"/>
                <w:lang w:val="en-CA" w:eastAsia="en-CA"/>
              </w:rPr>
              <w:t>performance.</w:t>
            </w:r>
            <w:r w:rsidRPr="00F752B7">
              <w:rPr>
                <w:rFonts w:ascii="Calibri" w:eastAsia="Times New Roman" w:hAnsi="Calibri" w:cs="Calibri"/>
                <w:color w:val="000000"/>
                <w:lang w:val="en-CA" w:eastAsia="en-CA"/>
              </w:rPr>
              <w:t> </w:t>
            </w:r>
          </w:p>
          <w:p w14:paraId="7FA2DD5E" w14:textId="3865BCE3" w:rsidR="00F752B7" w:rsidRPr="00F752B7" w:rsidRDefault="00F752B7" w:rsidP="00F752B7">
            <w:pPr>
              <w:numPr>
                <w:ilvl w:val="0"/>
                <w:numId w:val="128"/>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Gossiping or spreading malicious </w:t>
            </w:r>
            <w:r w:rsidR="006F29AA" w:rsidRPr="00F752B7">
              <w:rPr>
                <w:rFonts w:ascii="Calibri" w:eastAsia="Times New Roman" w:hAnsi="Calibri" w:cs="Calibri"/>
                <w:color w:val="000000"/>
                <w:lang w:val="en-CA" w:eastAsia="en-CA"/>
              </w:rPr>
              <w:t>rumours.</w:t>
            </w:r>
            <w:r w:rsidRPr="00F752B7">
              <w:rPr>
                <w:rFonts w:ascii="Calibri" w:eastAsia="Times New Roman" w:hAnsi="Calibri" w:cs="Calibri"/>
                <w:color w:val="000000"/>
                <w:lang w:val="en-CA" w:eastAsia="en-CA"/>
              </w:rPr>
              <w:t> </w:t>
            </w:r>
          </w:p>
          <w:p w14:paraId="26135C35" w14:textId="77777777" w:rsidR="00F752B7" w:rsidRPr="00F752B7" w:rsidRDefault="00F752B7" w:rsidP="00F752B7">
            <w:pPr>
              <w:numPr>
                <w:ilvl w:val="0"/>
                <w:numId w:val="129"/>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Intimidating words or conduct (offensive jokes or innuendos); and </w:t>
            </w:r>
          </w:p>
          <w:p w14:paraId="4FC516E0" w14:textId="77777777" w:rsidR="00F752B7" w:rsidRPr="00F752B7" w:rsidRDefault="00F752B7" w:rsidP="00F752B7">
            <w:pPr>
              <w:numPr>
                <w:ilvl w:val="0"/>
                <w:numId w:val="130"/>
              </w:numPr>
              <w:spacing w:after="0" w:line="240" w:lineRule="auto"/>
              <w:ind w:left="2700"/>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Words or actions which are known or should reasonably be known to be offensive, embarrassing, humiliating, or demeaning. </w:t>
            </w:r>
          </w:p>
          <w:p w14:paraId="570B5D00" w14:textId="77777777" w:rsidR="00F752B7" w:rsidRPr="00F752B7" w:rsidRDefault="00F752B7" w:rsidP="00F752B7">
            <w:pPr>
              <w:numPr>
                <w:ilvl w:val="0"/>
                <w:numId w:val="131"/>
              </w:numPr>
              <w:spacing w:after="0" w:line="240" w:lineRule="auto"/>
              <w:ind w:left="180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w:t>
            </w:r>
            <w:r w:rsidRPr="00F752B7">
              <w:rPr>
                <w:rFonts w:ascii="Calibri" w:eastAsia="Times New Roman" w:hAnsi="Calibri" w:cs="Calibri"/>
                <w:i/>
                <w:iCs/>
                <w:color w:val="000000"/>
                <w:lang w:val="en-CA" w:eastAsia="en-CA"/>
              </w:rPr>
              <w:t>Workplace Violence</w:t>
            </w:r>
            <w:r w:rsidRPr="00F752B7">
              <w:rPr>
                <w:rFonts w:ascii="Calibri" w:eastAsia="Times New Roman" w:hAnsi="Calibri" w:cs="Calibri"/>
                <w:color w:val="000000"/>
                <w:lang w:val="en-CA" w:eastAsia="en-CA"/>
              </w:rPr>
              <w:t xml:space="preserve">” – the use of or threat of physical force by a person against a worker in a workplace that causes or could cause physical injury to the worker; an </w:t>
            </w:r>
            <w:r w:rsidRPr="00F752B7">
              <w:rPr>
                <w:rFonts w:ascii="Calibri" w:eastAsia="Times New Roman" w:hAnsi="Calibri" w:cs="Calibri"/>
                <w:color w:val="000000"/>
                <w:lang w:val="en-CA" w:eastAsia="en-CA"/>
              </w:rPr>
              <w:lastRenderedPageBreak/>
              <w:t>attempt to exercise physical force against a worker in a workplace that could cause physical injury to the worker; or a statement or behaviour that it is reasonable for a worker to interpret as a threat to exercise physical force against the worker in a workplace that could cause physical injury to the worker. Types of behaviour that constitute workplace violence include, but are not limited to: </w:t>
            </w:r>
          </w:p>
          <w:p w14:paraId="69FBA9BB" w14:textId="375ACBAF" w:rsidR="00F752B7" w:rsidRPr="00F752B7" w:rsidRDefault="00F752B7" w:rsidP="00F752B7">
            <w:pPr>
              <w:numPr>
                <w:ilvl w:val="0"/>
                <w:numId w:val="132"/>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Verbal or written threats to </w:t>
            </w:r>
            <w:r w:rsidR="006F29AA" w:rsidRPr="00F752B7">
              <w:rPr>
                <w:rFonts w:ascii="Calibri" w:eastAsia="Times New Roman" w:hAnsi="Calibri" w:cs="Calibri"/>
                <w:color w:val="000000"/>
                <w:lang w:val="en-CA" w:eastAsia="en-CA"/>
              </w:rPr>
              <w:t>attack.</w:t>
            </w:r>
            <w:r w:rsidRPr="00F752B7">
              <w:rPr>
                <w:rFonts w:ascii="Calibri" w:eastAsia="Times New Roman" w:hAnsi="Calibri" w:cs="Calibri"/>
                <w:color w:val="000000"/>
                <w:lang w:val="en-CA" w:eastAsia="en-CA"/>
              </w:rPr>
              <w:t> </w:t>
            </w:r>
          </w:p>
          <w:p w14:paraId="76AB57E0" w14:textId="5C8AB10B" w:rsidR="00F752B7" w:rsidRPr="00F752B7" w:rsidRDefault="00F752B7" w:rsidP="00F752B7">
            <w:pPr>
              <w:numPr>
                <w:ilvl w:val="0"/>
                <w:numId w:val="133"/>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Sending or leaving threatening notes, text messages or </w:t>
            </w:r>
            <w:r w:rsidR="006F29AA" w:rsidRPr="00F752B7">
              <w:rPr>
                <w:rFonts w:ascii="Calibri" w:eastAsia="Times New Roman" w:hAnsi="Calibri" w:cs="Calibri"/>
                <w:color w:val="000000"/>
                <w:lang w:val="en-CA" w:eastAsia="en-CA"/>
              </w:rPr>
              <w:t>emails.</w:t>
            </w:r>
            <w:r w:rsidRPr="00F752B7">
              <w:rPr>
                <w:rFonts w:ascii="Calibri" w:eastAsia="Times New Roman" w:hAnsi="Calibri" w:cs="Calibri"/>
                <w:color w:val="000000"/>
                <w:lang w:val="en-CA" w:eastAsia="en-CA"/>
              </w:rPr>
              <w:t> </w:t>
            </w:r>
          </w:p>
          <w:p w14:paraId="265730A0" w14:textId="0EA06BA9" w:rsidR="00F752B7" w:rsidRPr="00F752B7" w:rsidRDefault="00F752B7" w:rsidP="00F752B7">
            <w:pPr>
              <w:numPr>
                <w:ilvl w:val="0"/>
                <w:numId w:val="134"/>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Physically threatening behaviour such as shaking a fist at someone, finger pointing, destroying property, or throwing </w:t>
            </w:r>
            <w:r w:rsidR="006F29AA" w:rsidRPr="00F752B7">
              <w:rPr>
                <w:rFonts w:ascii="Calibri" w:eastAsia="Times New Roman" w:hAnsi="Calibri" w:cs="Calibri"/>
                <w:color w:val="000000"/>
                <w:lang w:val="en-CA" w:eastAsia="en-CA"/>
              </w:rPr>
              <w:t>objects.</w:t>
            </w:r>
            <w:r w:rsidRPr="00F752B7">
              <w:rPr>
                <w:rFonts w:ascii="Calibri" w:eastAsia="Times New Roman" w:hAnsi="Calibri" w:cs="Calibri"/>
                <w:color w:val="000000"/>
                <w:lang w:val="en-CA" w:eastAsia="en-CA"/>
              </w:rPr>
              <w:t> </w:t>
            </w:r>
          </w:p>
          <w:p w14:paraId="79F13487" w14:textId="3DCBED94" w:rsidR="00F752B7" w:rsidRPr="00F752B7" w:rsidRDefault="00F752B7" w:rsidP="00F752B7">
            <w:pPr>
              <w:numPr>
                <w:ilvl w:val="0"/>
                <w:numId w:val="135"/>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Wielding a weapon in a </w:t>
            </w:r>
            <w:r w:rsidR="006F29AA" w:rsidRPr="00F752B7">
              <w:rPr>
                <w:rFonts w:ascii="Calibri" w:eastAsia="Times New Roman" w:hAnsi="Calibri" w:cs="Calibri"/>
                <w:color w:val="000000"/>
                <w:lang w:val="en-CA" w:eastAsia="en-CA"/>
              </w:rPr>
              <w:t>workplace.</w:t>
            </w:r>
            <w:r w:rsidRPr="00F752B7">
              <w:rPr>
                <w:rFonts w:ascii="Calibri" w:eastAsia="Times New Roman" w:hAnsi="Calibri" w:cs="Calibri"/>
                <w:color w:val="000000"/>
                <w:lang w:val="en-CA" w:eastAsia="en-CA"/>
              </w:rPr>
              <w:t> </w:t>
            </w:r>
          </w:p>
          <w:p w14:paraId="3579070B" w14:textId="00B055A9" w:rsidR="00F752B7" w:rsidRPr="00F752B7" w:rsidRDefault="00F752B7" w:rsidP="00F752B7">
            <w:pPr>
              <w:numPr>
                <w:ilvl w:val="0"/>
                <w:numId w:val="136"/>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Hitting, pinching or unwanted touching which is not </w:t>
            </w:r>
            <w:r w:rsidR="006F29AA" w:rsidRPr="00F752B7">
              <w:rPr>
                <w:rFonts w:ascii="Calibri" w:eastAsia="Times New Roman" w:hAnsi="Calibri" w:cs="Calibri"/>
                <w:color w:val="000000"/>
                <w:lang w:val="en-CA" w:eastAsia="en-CA"/>
              </w:rPr>
              <w:t>accidental.</w:t>
            </w:r>
            <w:r w:rsidRPr="00F752B7">
              <w:rPr>
                <w:rFonts w:ascii="Calibri" w:eastAsia="Times New Roman" w:hAnsi="Calibri" w:cs="Calibri"/>
                <w:color w:val="000000"/>
                <w:lang w:val="en-CA" w:eastAsia="en-CA"/>
              </w:rPr>
              <w:t> </w:t>
            </w:r>
          </w:p>
          <w:p w14:paraId="7F100F54" w14:textId="727613DB" w:rsidR="00F752B7" w:rsidRPr="00F752B7" w:rsidRDefault="00F752B7" w:rsidP="00F752B7">
            <w:pPr>
              <w:numPr>
                <w:ilvl w:val="0"/>
                <w:numId w:val="137"/>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Dangerous or threatening </w:t>
            </w:r>
            <w:r w:rsidR="006F29AA" w:rsidRPr="00F752B7">
              <w:rPr>
                <w:rFonts w:ascii="Calibri" w:eastAsia="Times New Roman" w:hAnsi="Calibri" w:cs="Calibri"/>
                <w:color w:val="000000"/>
                <w:lang w:val="en-CA" w:eastAsia="en-CA"/>
              </w:rPr>
              <w:t>horseplay.</w:t>
            </w:r>
            <w:r w:rsidRPr="00F752B7">
              <w:rPr>
                <w:rFonts w:ascii="Calibri" w:eastAsia="Times New Roman" w:hAnsi="Calibri" w:cs="Calibri"/>
                <w:color w:val="000000"/>
                <w:lang w:val="en-CA" w:eastAsia="en-CA"/>
              </w:rPr>
              <w:t> </w:t>
            </w:r>
          </w:p>
          <w:p w14:paraId="2628FDA8" w14:textId="558B05E2" w:rsidR="00F752B7" w:rsidRPr="00F752B7" w:rsidRDefault="00F752B7" w:rsidP="00F752B7">
            <w:pPr>
              <w:numPr>
                <w:ilvl w:val="0"/>
                <w:numId w:val="138"/>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Physical restraint or </w:t>
            </w:r>
            <w:r w:rsidR="006F29AA" w:rsidRPr="00F752B7">
              <w:rPr>
                <w:rFonts w:ascii="Calibri" w:eastAsia="Times New Roman" w:hAnsi="Calibri" w:cs="Calibri"/>
                <w:color w:val="000000"/>
                <w:lang w:val="en-CA" w:eastAsia="en-CA"/>
              </w:rPr>
              <w:t>confinement.</w:t>
            </w:r>
            <w:r w:rsidRPr="00F752B7">
              <w:rPr>
                <w:rFonts w:ascii="Calibri" w:eastAsia="Times New Roman" w:hAnsi="Calibri" w:cs="Calibri"/>
                <w:color w:val="000000"/>
                <w:lang w:val="en-CA" w:eastAsia="en-CA"/>
              </w:rPr>
              <w:t> </w:t>
            </w:r>
          </w:p>
          <w:p w14:paraId="0D97DE7E" w14:textId="2B640E8B" w:rsidR="00F752B7" w:rsidRPr="00F752B7" w:rsidRDefault="00F752B7" w:rsidP="00F752B7">
            <w:pPr>
              <w:numPr>
                <w:ilvl w:val="0"/>
                <w:numId w:val="139"/>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Blatant or intentional disregard for the safety or wellbeing of </w:t>
            </w:r>
            <w:r w:rsidR="006F29AA" w:rsidRPr="00F752B7">
              <w:rPr>
                <w:rFonts w:ascii="Calibri" w:eastAsia="Times New Roman" w:hAnsi="Calibri" w:cs="Calibri"/>
                <w:color w:val="000000"/>
                <w:lang w:val="en-CA" w:eastAsia="en-CA"/>
              </w:rPr>
              <w:t>others.</w:t>
            </w:r>
            <w:r w:rsidRPr="00F752B7">
              <w:rPr>
                <w:rFonts w:ascii="Calibri" w:eastAsia="Times New Roman" w:hAnsi="Calibri" w:cs="Calibri"/>
                <w:color w:val="000000"/>
                <w:lang w:val="en-CA" w:eastAsia="en-CA"/>
              </w:rPr>
              <w:t> </w:t>
            </w:r>
          </w:p>
          <w:p w14:paraId="163F2DB1" w14:textId="41E6CCF5" w:rsidR="00F752B7" w:rsidRPr="00F752B7" w:rsidRDefault="00F752B7" w:rsidP="00F752B7">
            <w:pPr>
              <w:numPr>
                <w:ilvl w:val="0"/>
                <w:numId w:val="140"/>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 xml:space="preserve">Blocking normal movement or physical interference, with or without the use of </w:t>
            </w:r>
            <w:r w:rsidR="006F29AA" w:rsidRPr="00F752B7">
              <w:rPr>
                <w:rFonts w:ascii="Calibri" w:eastAsia="Times New Roman" w:hAnsi="Calibri" w:cs="Calibri"/>
                <w:color w:val="000000"/>
                <w:lang w:val="en-CA" w:eastAsia="en-CA"/>
              </w:rPr>
              <w:t>equipment.</w:t>
            </w:r>
            <w:r w:rsidRPr="00F752B7">
              <w:rPr>
                <w:rFonts w:ascii="Calibri" w:eastAsia="Times New Roman" w:hAnsi="Calibri" w:cs="Calibri"/>
                <w:color w:val="000000"/>
                <w:lang w:val="en-CA" w:eastAsia="en-CA"/>
              </w:rPr>
              <w:t> </w:t>
            </w:r>
          </w:p>
          <w:p w14:paraId="10C88F55" w14:textId="77777777" w:rsidR="00F752B7" w:rsidRPr="00F752B7" w:rsidRDefault="00F752B7" w:rsidP="00F752B7">
            <w:pPr>
              <w:numPr>
                <w:ilvl w:val="0"/>
                <w:numId w:val="141"/>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Sexual violence; and </w:t>
            </w:r>
          </w:p>
          <w:p w14:paraId="792F73E9" w14:textId="77777777" w:rsidR="00F752B7" w:rsidRPr="00F752B7" w:rsidRDefault="00F752B7" w:rsidP="00F752B7">
            <w:pPr>
              <w:numPr>
                <w:ilvl w:val="0"/>
                <w:numId w:val="142"/>
              </w:numPr>
              <w:spacing w:after="0" w:line="240" w:lineRule="auto"/>
              <w:ind w:left="1080"/>
              <w:jc w:val="both"/>
              <w:textAlignment w:val="baseline"/>
              <w:rPr>
                <w:rFonts w:ascii="Calibri" w:eastAsia="Times New Roman" w:hAnsi="Calibri" w:cs="Calibri"/>
                <w:lang w:val="en-CA" w:eastAsia="en-CA"/>
              </w:rPr>
            </w:pPr>
            <w:r w:rsidRPr="00F752B7">
              <w:rPr>
                <w:rFonts w:ascii="Calibri" w:eastAsia="Times New Roman" w:hAnsi="Calibri" w:cs="Calibri"/>
                <w:color w:val="000000"/>
                <w:lang w:val="en-CA" w:eastAsia="en-CA"/>
              </w:rPr>
              <w:t>Any attempt to engage in the type of conduct outlined above.</w:t>
            </w:r>
            <w:r w:rsidRPr="00F752B7">
              <w:rPr>
                <w:rFonts w:ascii="Arial" w:eastAsia="Times New Roman" w:hAnsi="Arial" w:cs="Arial"/>
                <w:b/>
                <w:bCs/>
                <w:sz w:val="40"/>
                <w:szCs w:val="40"/>
                <w:lang w:eastAsia="en-CA"/>
              </w:rPr>
              <w:t> </w:t>
            </w:r>
            <w:r w:rsidRPr="00F752B7">
              <w:rPr>
                <w:rFonts w:ascii="Arial" w:eastAsia="Times New Roman" w:hAnsi="Arial" w:cs="Arial"/>
                <w:sz w:val="40"/>
                <w:szCs w:val="40"/>
                <w:lang w:val="en-CA" w:eastAsia="en-CA"/>
              </w:rPr>
              <w:t> </w:t>
            </w:r>
          </w:p>
          <w:p w14:paraId="60B642AD" w14:textId="77777777" w:rsidR="00F11AD0" w:rsidRPr="0095084C" w:rsidRDefault="00F11AD0" w:rsidP="005E638C">
            <w:pPr>
              <w:pStyle w:val="paragraph"/>
              <w:spacing w:before="0" w:beforeAutospacing="0" w:after="0" w:afterAutospacing="0"/>
              <w:textAlignment w:val="baseline"/>
              <w:rPr>
                <w:rFonts w:ascii="Arial" w:hAnsi="Arial" w:cs="Arial"/>
              </w:rPr>
            </w:pPr>
          </w:p>
        </w:tc>
      </w:tr>
      <w:tr w:rsidR="00F11AD0" w:rsidRPr="001761B2" w14:paraId="042AD29C" w14:textId="77777777" w:rsidTr="00A03766">
        <w:tc>
          <w:tcPr>
            <w:tcW w:w="10998" w:type="dxa"/>
            <w:gridSpan w:val="2"/>
            <w:shd w:val="clear" w:color="auto" w:fill="000000" w:themeFill="text1"/>
          </w:tcPr>
          <w:p w14:paraId="799C81C1" w14:textId="77777777" w:rsidR="00F11AD0" w:rsidRPr="001761B2" w:rsidRDefault="00F11AD0" w:rsidP="00A03766">
            <w:pPr>
              <w:rPr>
                <w:rFonts w:ascii="Arial" w:hAnsi="Arial" w:cs="Arial"/>
                <w:b/>
                <w:szCs w:val="24"/>
              </w:rPr>
            </w:pPr>
            <w:r>
              <w:rPr>
                <w:rFonts w:ascii="Arial" w:hAnsi="Arial" w:cs="Arial"/>
                <w:b/>
                <w:szCs w:val="24"/>
              </w:rPr>
              <w:lastRenderedPageBreak/>
              <w:t>Reference Documents</w:t>
            </w:r>
          </w:p>
        </w:tc>
      </w:tr>
      <w:tr w:rsidR="00F11AD0" w:rsidRPr="001761B2" w14:paraId="194AB55E" w14:textId="77777777" w:rsidTr="00A03766">
        <w:tc>
          <w:tcPr>
            <w:tcW w:w="10998" w:type="dxa"/>
            <w:gridSpan w:val="2"/>
          </w:tcPr>
          <w:p w14:paraId="79DE6A22" w14:textId="77777777" w:rsidR="00F11AD0" w:rsidRDefault="00F11AD0" w:rsidP="00A03766">
            <w:pPr>
              <w:rPr>
                <w:rFonts w:ascii="Arial" w:hAnsi="Arial" w:cs="Arial"/>
                <w:szCs w:val="24"/>
              </w:rPr>
            </w:pPr>
          </w:p>
          <w:p w14:paraId="0336F0F3" w14:textId="3C8794BA" w:rsidR="00F752B7" w:rsidRDefault="00F752B7" w:rsidP="00F752B7">
            <w:pPr>
              <w:pStyle w:val="paragraph"/>
              <w:numPr>
                <w:ilvl w:val="0"/>
                <w:numId w:val="143"/>
              </w:numPr>
              <w:spacing w:before="0" w:beforeAutospacing="0" w:after="0" w:afterAutospacing="0"/>
              <w:ind w:left="1440" w:firstLine="0"/>
              <w:textAlignment w:val="baseline"/>
              <w:rPr>
                <w:rFonts w:ascii="Arial" w:hAnsi="Arial" w:cs="Arial"/>
                <w:sz w:val="22"/>
                <w:szCs w:val="22"/>
              </w:rPr>
            </w:pPr>
            <w:r>
              <w:rPr>
                <w:rStyle w:val="normaltextrun"/>
                <w:rFonts w:ascii="Arial" w:eastAsiaTheme="majorEastAsia" w:hAnsi="Arial" w:cs="Arial"/>
                <w:sz w:val="22"/>
                <w:szCs w:val="22"/>
                <w:lang w:val="en-US"/>
              </w:rPr>
              <w:t>LBC</w:t>
            </w:r>
            <w:r>
              <w:rPr>
                <w:rStyle w:val="normaltextrun"/>
                <w:rFonts w:ascii="Arial" w:eastAsiaTheme="majorEastAsia" w:hAnsi="Arial" w:cs="Arial"/>
                <w:sz w:val="22"/>
                <w:szCs w:val="22"/>
                <w:lang w:val="en-US"/>
              </w:rPr>
              <w:t xml:space="preserve"> Club Rules</w:t>
            </w:r>
            <w:r>
              <w:rPr>
                <w:rStyle w:val="eop"/>
                <w:rFonts w:ascii="Arial" w:eastAsiaTheme="majorEastAsia" w:hAnsi="Arial" w:cs="Arial"/>
                <w:sz w:val="22"/>
                <w:szCs w:val="22"/>
              </w:rPr>
              <w:t> </w:t>
            </w:r>
          </w:p>
          <w:p w14:paraId="6DC63BEB" w14:textId="10AD2475" w:rsidR="00F752B7" w:rsidRDefault="00F752B7" w:rsidP="00F752B7">
            <w:pPr>
              <w:pStyle w:val="paragraph"/>
              <w:numPr>
                <w:ilvl w:val="0"/>
                <w:numId w:val="144"/>
              </w:numPr>
              <w:spacing w:before="0" w:beforeAutospacing="0" w:after="0" w:afterAutospacing="0"/>
              <w:ind w:left="1440" w:firstLine="0"/>
              <w:textAlignment w:val="baseline"/>
              <w:rPr>
                <w:rFonts w:ascii="Arial" w:hAnsi="Arial" w:cs="Arial"/>
                <w:sz w:val="22"/>
                <w:szCs w:val="22"/>
              </w:rPr>
            </w:pPr>
            <w:r>
              <w:rPr>
                <w:rStyle w:val="normaltextrun"/>
                <w:rFonts w:ascii="Arial" w:eastAsiaTheme="majorEastAsia" w:hAnsi="Arial" w:cs="Arial"/>
                <w:sz w:val="22"/>
                <w:szCs w:val="22"/>
                <w:lang w:val="en-US"/>
              </w:rPr>
              <w:t>LBC</w:t>
            </w:r>
            <w:r>
              <w:rPr>
                <w:rStyle w:val="normaltextrun"/>
                <w:rFonts w:ascii="Arial" w:eastAsiaTheme="majorEastAsia" w:hAnsi="Arial" w:cs="Arial"/>
                <w:sz w:val="22"/>
                <w:szCs w:val="22"/>
                <w:lang w:val="en-US"/>
              </w:rPr>
              <w:t xml:space="preserve"> Harassment Policy</w:t>
            </w:r>
            <w:r>
              <w:rPr>
                <w:rStyle w:val="eop"/>
                <w:rFonts w:ascii="Arial" w:eastAsiaTheme="majorEastAsia" w:hAnsi="Arial" w:cs="Arial"/>
                <w:sz w:val="22"/>
                <w:szCs w:val="22"/>
              </w:rPr>
              <w:t> </w:t>
            </w:r>
          </w:p>
          <w:p w14:paraId="68F59591" w14:textId="37EE3372" w:rsidR="00F752B7" w:rsidRDefault="00F752B7" w:rsidP="00F752B7">
            <w:pPr>
              <w:pStyle w:val="paragraph"/>
              <w:numPr>
                <w:ilvl w:val="0"/>
                <w:numId w:val="145"/>
              </w:numPr>
              <w:spacing w:before="0" w:beforeAutospacing="0" w:after="0" w:afterAutospacing="0"/>
              <w:ind w:left="1440" w:firstLine="0"/>
              <w:textAlignment w:val="baseline"/>
              <w:rPr>
                <w:rFonts w:ascii="Arial" w:hAnsi="Arial" w:cs="Arial"/>
                <w:sz w:val="22"/>
                <w:szCs w:val="22"/>
              </w:rPr>
            </w:pPr>
            <w:r>
              <w:rPr>
                <w:rStyle w:val="normaltextrun"/>
                <w:rFonts w:ascii="Arial" w:eastAsiaTheme="majorEastAsia" w:hAnsi="Arial" w:cs="Arial"/>
                <w:sz w:val="22"/>
                <w:szCs w:val="22"/>
                <w:lang w:val="en-US"/>
              </w:rPr>
              <w:t>LBC</w:t>
            </w:r>
            <w:r>
              <w:rPr>
                <w:rStyle w:val="normaltextrun"/>
                <w:rFonts w:ascii="Arial" w:eastAsiaTheme="majorEastAsia" w:hAnsi="Arial" w:cs="Arial"/>
                <w:sz w:val="22"/>
                <w:szCs w:val="22"/>
                <w:lang w:val="en-US"/>
              </w:rPr>
              <w:t xml:space="preserve"> Discipline Policy</w:t>
            </w:r>
            <w:r>
              <w:rPr>
                <w:rStyle w:val="eop"/>
                <w:rFonts w:ascii="Arial" w:eastAsiaTheme="majorEastAsia" w:hAnsi="Arial" w:cs="Arial"/>
                <w:sz w:val="22"/>
                <w:szCs w:val="22"/>
              </w:rPr>
              <w:t> </w:t>
            </w:r>
          </w:p>
          <w:p w14:paraId="3077BB83" w14:textId="36CD47ED" w:rsidR="00F752B7" w:rsidRDefault="00F752B7" w:rsidP="00F752B7">
            <w:pPr>
              <w:pStyle w:val="paragraph"/>
              <w:numPr>
                <w:ilvl w:val="0"/>
                <w:numId w:val="146"/>
              </w:numPr>
              <w:spacing w:before="0" w:beforeAutospacing="0" w:after="0" w:afterAutospacing="0"/>
              <w:ind w:left="1440" w:firstLine="0"/>
              <w:textAlignment w:val="baseline"/>
              <w:rPr>
                <w:rFonts w:ascii="Arial" w:hAnsi="Arial" w:cs="Arial"/>
                <w:sz w:val="22"/>
                <w:szCs w:val="22"/>
              </w:rPr>
            </w:pPr>
            <w:r>
              <w:rPr>
                <w:rStyle w:val="normaltextrun"/>
                <w:rFonts w:ascii="Arial" w:eastAsiaTheme="majorEastAsia" w:hAnsi="Arial" w:cs="Arial"/>
                <w:sz w:val="22"/>
                <w:szCs w:val="22"/>
                <w:lang w:val="en-US"/>
              </w:rPr>
              <w:t>LBC</w:t>
            </w:r>
            <w:r>
              <w:rPr>
                <w:rStyle w:val="normaltextrun"/>
                <w:rFonts w:ascii="Arial" w:eastAsiaTheme="majorEastAsia" w:hAnsi="Arial" w:cs="Arial"/>
                <w:sz w:val="22"/>
                <w:szCs w:val="22"/>
                <w:lang w:val="en-US"/>
              </w:rPr>
              <w:t xml:space="preserve"> Water Emergency Action Plan</w:t>
            </w:r>
            <w:r>
              <w:rPr>
                <w:rStyle w:val="eop"/>
                <w:rFonts w:ascii="Arial" w:eastAsiaTheme="majorEastAsia" w:hAnsi="Arial" w:cs="Arial"/>
                <w:sz w:val="22"/>
                <w:szCs w:val="22"/>
              </w:rPr>
              <w:t> </w:t>
            </w:r>
          </w:p>
          <w:p w14:paraId="649A94C8" w14:textId="77777777" w:rsidR="00F11AD0" w:rsidRPr="00F752B7" w:rsidRDefault="00F11AD0" w:rsidP="00F752B7">
            <w:pPr>
              <w:rPr>
                <w:rFonts w:ascii="Arial" w:hAnsi="Arial" w:cs="Arial"/>
                <w:szCs w:val="24"/>
              </w:rPr>
            </w:pPr>
          </w:p>
        </w:tc>
      </w:tr>
      <w:tr w:rsidR="00F11AD0" w:rsidRPr="001761B2" w14:paraId="6B00E168" w14:textId="77777777" w:rsidTr="00A03766">
        <w:tc>
          <w:tcPr>
            <w:tcW w:w="2754" w:type="dxa"/>
            <w:shd w:val="clear" w:color="auto" w:fill="BFBFBF" w:themeFill="background1" w:themeFillShade="BF"/>
          </w:tcPr>
          <w:p w14:paraId="621CA286" w14:textId="77777777" w:rsidR="00F11AD0" w:rsidRPr="001761B2" w:rsidRDefault="00F11AD0" w:rsidP="00A03766">
            <w:pPr>
              <w:rPr>
                <w:rFonts w:ascii="Arial" w:hAnsi="Arial" w:cs="Arial"/>
                <w:b/>
                <w:szCs w:val="24"/>
              </w:rPr>
            </w:pPr>
            <w:r w:rsidRPr="001761B2">
              <w:rPr>
                <w:rFonts w:ascii="Arial" w:hAnsi="Arial" w:cs="Arial"/>
                <w:b/>
                <w:szCs w:val="24"/>
              </w:rPr>
              <w:t>Approved By:</w:t>
            </w:r>
          </w:p>
        </w:tc>
        <w:tc>
          <w:tcPr>
            <w:tcW w:w="8244" w:type="dxa"/>
          </w:tcPr>
          <w:p w14:paraId="7F93E48A" w14:textId="77777777" w:rsidR="00F11AD0" w:rsidRDefault="00F11AD0" w:rsidP="00A03766">
            <w:pPr>
              <w:rPr>
                <w:rFonts w:ascii="Arial" w:hAnsi="Arial" w:cs="Arial"/>
              </w:rPr>
            </w:pPr>
          </w:p>
          <w:p w14:paraId="67B3779E" w14:textId="77777777" w:rsidR="00F11AD0" w:rsidRPr="001761B2" w:rsidRDefault="00F11AD0" w:rsidP="00A03766">
            <w:pPr>
              <w:rPr>
                <w:rFonts w:ascii="Arial" w:hAnsi="Arial" w:cs="Arial"/>
                <w:szCs w:val="24"/>
              </w:rPr>
            </w:pPr>
          </w:p>
        </w:tc>
      </w:tr>
    </w:tbl>
    <w:p w14:paraId="1BD43A09" w14:textId="77777777" w:rsidR="00F11AD0" w:rsidRPr="009B1634" w:rsidRDefault="00F11AD0" w:rsidP="00F11AD0">
      <w:pPr>
        <w:rPr>
          <w:szCs w:val="24"/>
        </w:rPr>
      </w:pPr>
    </w:p>
    <w:p w14:paraId="5CEBDF21" w14:textId="77777777" w:rsidR="002E49EC" w:rsidRDefault="002E49EC"/>
    <w:sectPr w:rsidR="002E49E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6613" w14:textId="77777777" w:rsidR="009D31B2" w:rsidRDefault="009D31B2" w:rsidP="00F11AD0">
      <w:pPr>
        <w:spacing w:after="0" w:line="240" w:lineRule="auto"/>
      </w:pPr>
      <w:r>
        <w:separator/>
      </w:r>
    </w:p>
  </w:endnote>
  <w:endnote w:type="continuationSeparator" w:id="0">
    <w:p w14:paraId="7272C64C" w14:textId="77777777" w:rsidR="009D31B2" w:rsidRDefault="009D31B2" w:rsidP="00F1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C49A" w14:textId="77777777" w:rsidR="009D31B2" w:rsidRDefault="009D31B2" w:rsidP="00F11AD0">
      <w:pPr>
        <w:spacing w:after="0" w:line="240" w:lineRule="auto"/>
      </w:pPr>
      <w:r>
        <w:separator/>
      </w:r>
    </w:p>
  </w:footnote>
  <w:footnote w:type="continuationSeparator" w:id="0">
    <w:p w14:paraId="2AAC1D66" w14:textId="77777777" w:rsidR="009D31B2" w:rsidRDefault="009D31B2" w:rsidP="00F11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85"/>
      <w:gridCol w:w="2671"/>
      <w:gridCol w:w="4499"/>
    </w:tblGrid>
    <w:tr w:rsidR="00F11AD0" w14:paraId="49736BCD" w14:textId="77777777" w:rsidTr="00A03766">
      <w:trPr>
        <w:trHeight w:val="620"/>
      </w:trPr>
      <w:tc>
        <w:tcPr>
          <w:tcW w:w="2358" w:type="dxa"/>
          <w:vMerge w:val="restart"/>
          <w:tcBorders>
            <w:top w:val="nil"/>
            <w:left w:val="nil"/>
            <w:bottom w:val="nil"/>
            <w:right w:val="single" w:sz="4" w:space="0" w:color="auto"/>
          </w:tcBorders>
        </w:tcPr>
        <w:p w14:paraId="4C6F4F6F" w14:textId="77777777" w:rsidR="00F11AD0" w:rsidRDefault="00F11AD0" w:rsidP="00F11AD0">
          <w:pPr>
            <w:pStyle w:val="Header"/>
          </w:pPr>
          <w:r>
            <w:rPr>
              <w:rStyle w:val="wacimagecontainer"/>
              <w:rFonts w:ascii="Segoe UI" w:hAnsi="Segoe UI" w:cs="Segoe UI"/>
              <w:noProof/>
              <w:color w:val="000000"/>
              <w:sz w:val="18"/>
              <w:szCs w:val="18"/>
              <w:shd w:val="clear" w:color="auto" w:fill="FFFFFF"/>
            </w:rPr>
            <w:drawing>
              <wp:inline distT="0" distB="0" distL="0" distR="0" wp14:anchorId="540E6D13" wp14:editId="405CE3EF">
                <wp:extent cx="892810" cy="1204168"/>
                <wp:effectExtent l="0" t="0" r="0" b="0"/>
                <wp:docPr id="5" name="Picture 3" descr="A red logo with a crown and pad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red logo with a crown and padd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058" cy="1300263"/>
                        </a:xfrm>
                        <a:prstGeom prst="rect">
                          <a:avLst/>
                        </a:prstGeom>
                        <a:noFill/>
                        <a:ln>
                          <a:noFill/>
                        </a:ln>
                      </pic:spPr>
                    </pic:pic>
                  </a:graphicData>
                </a:graphic>
              </wp:inline>
            </w:drawing>
          </w:r>
          <w:r>
            <w:rPr>
              <w:rFonts w:ascii="Calibri" w:hAnsi="Calibri" w:cs="Calibri"/>
              <w:color w:val="000000"/>
              <w:shd w:val="clear" w:color="auto" w:fill="FFFFFF"/>
            </w:rPr>
            <w:br/>
          </w:r>
        </w:p>
      </w:tc>
      <w:tc>
        <w:tcPr>
          <w:tcW w:w="3150" w:type="dxa"/>
          <w:tcBorders>
            <w:left w:val="single" w:sz="4" w:space="0" w:color="auto"/>
          </w:tcBorders>
          <w:shd w:val="clear" w:color="auto" w:fill="BFBFBF" w:themeFill="background1" w:themeFillShade="BF"/>
        </w:tcPr>
        <w:p w14:paraId="65472D23" w14:textId="77777777" w:rsidR="00F11AD0" w:rsidRPr="009E677B" w:rsidRDefault="00F11AD0" w:rsidP="00F11AD0">
          <w:pPr>
            <w:pStyle w:val="Header"/>
            <w:rPr>
              <w:rFonts w:ascii="Arial" w:hAnsi="Arial" w:cs="Arial"/>
              <w:b/>
            </w:rPr>
          </w:pPr>
          <w:r w:rsidRPr="009E677B">
            <w:rPr>
              <w:rFonts w:ascii="Arial" w:hAnsi="Arial" w:cs="Arial"/>
              <w:b/>
            </w:rPr>
            <w:t>Policy Name:</w:t>
          </w:r>
        </w:p>
      </w:tc>
      <w:tc>
        <w:tcPr>
          <w:tcW w:w="5508" w:type="dxa"/>
          <w:tcBorders>
            <w:left w:val="single" w:sz="4" w:space="0" w:color="auto"/>
          </w:tcBorders>
        </w:tcPr>
        <w:p w14:paraId="769B936B" w14:textId="30710FD4" w:rsidR="00F11AD0" w:rsidRPr="00D6786C" w:rsidRDefault="00F11AD0" w:rsidP="00D6786C">
          <w:pPr>
            <w:spacing w:after="0" w:line="240" w:lineRule="auto"/>
            <w:jc w:val="center"/>
            <w:textAlignment w:val="baseline"/>
            <w:rPr>
              <w:rFonts w:ascii="Calibri" w:eastAsia="Times New Roman" w:hAnsi="Calibri" w:cs="Calibri"/>
              <w:lang w:val="en-CA" w:eastAsia="en-CA"/>
            </w:rPr>
          </w:pPr>
          <w:r>
            <w:rPr>
              <w:rFonts w:ascii="Arial" w:hAnsi="Arial" w:cs="Arial"/>
              <w:b/>
            </w:rPr>
            <w:t>Leander Boat Club</w:t>
          </w:r>
          <w:r w:rsidR="005E638C">
            <w:rPr>
              <w:rFonts w:ascii="Arial" w:hAnsi="Arial" w:cs="Arial"/>
              <w:b/>
            </w:rPr>
            <w:t xml:space="preserve"> (LBC)</w:t>
          </w:r>
          <w:r w:rsidRPr="00D6786C">
            <w:rPr>
              <w:rFonts w:ascii="Arial" w:hAnsi="Arial" w:cs="Arial"/>
              <w:sz w:val="24"/>
              <w:szCs w:val="24"/>
            </w:rPr>
            <w:t xml:space="preserve"> </w:t>
          </w:r>
          <w:r w:rsidR="00D6786C" w:rsidRPr="00F752B7">
            <w:rPr>
              <w:rFonts w:ascii="Arial" w:eastAsia="Times New Roman" w:hAnsi="Arial" w:cs="Arial"/>
              <w:b/>
              <w:bCs/>
              <w:color w:val="000000"/>
              <w:lang w:val="en-CA" w:eastAsia="en-CA"/>
            </w:rPr>
            <w:t>SAFE SPORT POLICY MANUAL </w:t>
          </w:r>
        </w:p>
      </w:tc>
    </w:tr>
    <w:tr w:rsidR="00F11AD0" w14:paraId="6A58DF52" w14:textId="77777777" w:rsidTr="00A03766">
      <w:trPr>
        <w:trHeight w:val="593"/>
      </w:trPr>
      <w:tc>
        <w:tcPr>
          <w:tcW w:w="2358" w:type="dxa"/>
          <w:vMerge/>
          <w:tcBorders>
            <w:top w:val="nil"/>
            <w:left w:val="nil"/>
            <w:bottom w:val="nil"/>
            <w:right w:val="single" w:sz="4" w:space="0" w:color="auto"/>
          </w:tcBorders>
        </w:tcPr>
        <w:p w14:paraId="6BFB8218" w14:textId="77777777" w:rsidR="00F11AD0" w:rsidRPr="009B1634" w:rsidRDefault="00F11AD0" w:rsidP="00F11AD0">
          <w:pPr>
            <w:pStyle w:val="Header"/>
          </w:pPr>
        </w:p>
      </w:tc>
      <w:tc>
        <w:tcPr>
          <w:tcW w:w="3150" w:type="dxa"/>
          <w:tcBorders>
            <w:left w:val="single" w:sz="4" w:space="0" w:color="auto"/>
          </w:tcBorders>
          <w:shd w:val="clear" w:color="auto" w:fill="BFBFBF" w:themeFill="background1" w:themeFillShade="BF"/>
        </w:tcPr>
        <w:p w14:paraId="2ABABEC4" w14:textId="77777777" w:rsidR="00F11AD0" w:rsidRPr="009E677B" w:rsidRDefault="00F11AD0" w:rsidP="00F11AD0">
          <w:pPr>
            <w:pStyle w:val="Header"/>
            <w:rPr>
              <w:rFonts w:ascii="Arial" w:hAnsi="Arial" w:cs="Arial"/>
              <w:b/>
            </w:rPr>
          </w:pPr>
          <w:r w:rsidRPr="009E677B">
            <w:rPr>
              <w:rFonts w:ascii="Arial" w:hAnsi="Arial" w:cs="Arial"/>
              <w:b/>
            </w:rPr>
            <w:t>Policy Owner</w:t>
          </w:r>
          <w:r>
            <w:rPr>
              <w:rFonts w:ascii="Arial" w:hAnsi="Arial" w:cs="Arial"/>
              <w:b/>
            </w:rPr>
            <w:t>:</w:t>
          </w:r>
        </w:p>
      </w:tc>
      <w:tc>
        <w:tcPr>
          <w:tcW w:w="5508" w:type="dxa"/>
          <w:tcBorders>
            <w:left w:val="single" w:sz="4" w:space="0" w:color="auto"/>
          </w:tcBorders>
        </w:tcPr>
        <w:p w14:paraId="59353C58" w14:textId="77777777" w:rsidR="00F11AD0" w:rsidRPr="009E677B" w:rsidRDefault="00F11AD0" w:rsidP="00F11AD0">
          <w:pPr>
            <w:pStyle w:val="Header"/>
            <w:rPr>
              <w:rFonts w:ascii="Arial" w:hAnsi="Arial" w:cs="Arial"/>
              <w:b/>
            </w:rPr>
          </w:pPr>
          <w:r>
            <w:rPr>
              <w:rFonts w:ascii="Arial" w:hAnsi="Arial" w:cs="Arial"/>
              <w:b/>
            </w:rPr>
            <w:t>Leander Boat Club</w:t>
          </w:r>
        </w:p>
      </w:tc>
    </w:tr>
    <w:tr w:rsidR="00F11AD0" w14:paraId="5B0B1AC2" w14:textId="77777777" w:rsidTr="00A03766">
      <w:trPr>
        <w:trHeight w:val="472"/>
      </w:trPr>
      <w:tc>
        <w:tcPr>
          <w:tcW w:w="2358" w:type="dxa"/>
          <w:vMerge/>
          <w:tcBorders>
            <w:top w:val="nil"/>
            <w:left w:val="nil"/>
            <w:bottom w:val="nil"/>
            <w:right w:val="single" w:sz="4" w:space="0" w:color="auto"/>
          </w:tcBorders>
        </w:tcPr>
        <w:p w14:paraId="6E7C4772" w14:textId="77777777" w:rsidR="00F11AD0" w:rsidRPr="009B1634" w:rsidRDefault="00F11AD0" w:rsidP="00F11AD0">
          <w:pPr>
            <w:pStyle w:val="Header"/>
          </w:pPr>
        </w:p>
      </w:tc>
      <w:tc>
        <w:tcPr>
          <w:tcW w:w="3150" w:type="dxa"/>
          <w:tcBorders>
            <w:left w:val="single" w:sz="4" w:space="0" w:color="auto"/>
          </w:tcBorders>
          <w:shd w:val="clear" w:color="auto" w:fill="BFBFBF" w:themeFill="background1" w:themeFillShade="BF"/>
        </w:tcPr>
        <w:p w14:paraId="30CDC784" w14:textId="77777777" w:rsidR="00F11AD0" w:rsidRDefault="00F11AD0" w:rsidP="00F11AD0">
          <w:pPr>
            <w:pStyle w:val="Header"/>
            <w:rPr>
              <w:rFonts w:ascii="Arial" w:hAnsi="Arial" w:cs="Arial"/>
              <w:b/>
            </w:rPr>
          </w:pPr>
          <w:r>
            <w:rPr>
              <w:rFonts w:ascii="Arial" w:hAnsi="Arial" w:cs="Arial"/>
              <w:b/>
            </w:rPr>
            <w:t xml:space="preserve">Date: </w:t>
          </w:r>
        </w:p>
        <w:p w14:paraId="616BEA65" w14:textId="77777777" w:rsidR="00F11AD0" w:rsidRPr="009E677B" w:rsidRDefault="00F11AD0" w:rsidP="00F11AD0">
          <w:pPr>
            <w:pStyle w:val="Header"/>
            <w:rPr>
              <w:rFonts w:ascii="Arial" w:hAnsi="Arial" w:cs="Arial"/>
              <w:b/>
            </w:rPr>
          </w:pPr>
          <w:r>
            <w:rPr>
              <w:rFonts w:ascii="Arial" w:hAnsi="Arial" w:cs="Arial"/>
              <w:b/>
            </w:rPr>
            <w:t>Policy Version Number</w:t>
          </w:r>
          <w:r w:rsidRPr="009E677B">
            <w:rPr>
              <w:rFonts w:ascii="Arial" w:hAnsi="Arial" w:cs="Arial"/>
              <w:b/>
            </w:rPr>
            <w:t>:</w:t>
          </w:r>
        </w:p>
      </w:tc>
      <w:tc>
        <w:tcPr>
          <w:tcW w:w="5508" w:type="dxa"/>
          <w:tcBorders>
            <w:left w:val="single" w:sz="4" w:space="0" w:color="auto"/>
          </w:tcBorders>
        </w:tcPr>
        <w:p w14:paraId="040BFD8F" w14:textId="77777777" w:rsidR="00F11AD0" w:rsidRPr="009E677B" w:rsidRDefault="00F11AD0" w:rsidP="00F11AD0">
          <w:pPr>
            <w:pStyle w:val="Header"/>
            <w:rPr>
              <w:rFonts w:ascii="Arial" w:hAnsi="Arial" w:cs="Arial"/>
              <w:b/>
            </w:rPr>
          </w:pPr>
        </w:p>
      </w:tc>
    </w:tr>
  </w:tbl>
  <w:p w14:paraId="155F7A00" w14:textId="77777777" w:rsidR="00F11AD0" w:rsidRDefault="00F11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50E"/>
    <w:multiLevelType w:val="multilevel"/>
    <w:tmpl w:val="90B2763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11C39"/>
    <w:multiLevelType w:val="multilevel"/>
    <w:tmpl w:val="F7201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36A03"/>
    <w:multiLevelType w:val="multilevel"/>
    <w:tmpl w:val="87ECD2A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2906FB7"/>
    <w:multiLevelType w:val="multilevel"/>
    <w:tmpl w:val="292022D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626E3E"/>
    <w:multiLevelType w:val="multilevel"/>
    <w:tmpl w:val="11CC209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AA2F58"/>
    <w:multiLevelType w:val="multilevel"/>
    <w:tmpl w:val="DE9451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0E392E"/>
    <w:multiLevelType w:val="multilevel"/>
    <w:tmpl w:val="C48A7BC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231BBC"/>
    <w:multiLevelType w:val="multilevel"/>
    <w:tmpl w:val="81FE8C8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6D66094"/>
    <w:multiLevelType w:val="multilevel"/>
    <w:tmpl w:val="9234418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7660C86"/>
    <w:multiLevelType w:val="multilevel"/>
    <w:tmpl w:val="5CA8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4157A1"/>
    <w:multiLevelType w:val="multilevel"/>
    <w:tmpl w:val="E3E438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91A4E6B"/>
    <w:multiLevelType w:val="multilevel"/>
    <w:tmpl w:val="47D07D4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0A546261"/>
    <w:multiLevelType w:val="multilevel"/>
    <w:tmpl w:val="BFCA18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CF61CD"/>
    <w:multiLevelType w:val="multilevel"/>
    <w:tmpl w:val="807E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1308EE"/>
    <w:multiLevelType w:val="multilevel"/>
    <w:tmpl w:val="94B0A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7115DA"/>
    <w:multiLevelType w:val="multilevel"/>
    <w:tmpl w:val="FE3AA16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0C8F0561"/>
    <w:multiLevelType w:val="multilevel"/>
    <w:tmpl w:val="2AB83C68"/>
    <w:lvl w:ilvl="0">
      <w:start w:val="1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CB12591"/>
    <w:multiLevelType w:val="multilevel"/>
    <w:tmpl w:val="CC9E5B2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0F3F0A12"/>
    <w:multiLevelType w:val="multilevel"/>
    <w:tmpl w:val="007E537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F611EEB"/>
    <w:multiLevelType w:val="multilevel"/>
    <w:tmpl w:val="CBE00898"/>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0F6D0701"/>
    <w:multiLevelType w:val="multilevel"/>
    <w:tmpl w:val="D1E61E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0D786E"/>
    <w:multiLevelType w:val="multilevel"/>
    <w:tmpl w:val="AEB87A1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102D3F2C"/>
    <w:multiLevelType w:val="multilevel"/>
    <w:tmpl w:val="8C3A36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12237D50"/>
    <w:multiLevelType w:val="multilevel"/>
    <w:tmpl w:val="86E8D7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4D5479"/>
    <w:multiLevelType w:val="multilevel"/>
    <w:tmpl w:val="EFB0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25F0844"/>
    <w:multiLevelType w:val="multilevel"/>
    <w:tmpl w:val="70C847A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3847097"/>
    <w:multiLevelType w:val="multilevel"/>
    <w:tmpl w:val="623E49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48E4105"/>
    <w:multiLevelType w:val="multilevel"/>
    <w:tmpl w:val="4D0E9F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883809"/>
    <w:multiLevelType w:val="multilevel"/>
    <w:tmpl w:val="E9505E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16392A9B"/>
    <w:multiLevelType w:val="multilevel"/>
    <w:tmpl w:val="738669A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17E027C7"/>
    <w:multiLevelType w:val="multilevel"/>
    <w:tmpl w:val="607023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89F31E9"/>
    <w:multiLevelType w:val="multilevel"/>
    <w:tmpl w:val="F958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B930B53"/>
    <w:multiLevelType w:val="multilevel"/>
    <w:tmpl w:val="1E620E8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1BF54626"/>
    <w:multiLevelType w:val="multilevel"/>
    <w:tmpl w:val="BCB4EB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BFC4E18"/>
    <w:multiLevelType w:val="multilevel"/>
    <w:tmpl w:val="5DC2727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1C4C5815"/>
    <w:multiLevelType w:val="multilevel"/>
    <w:tmpl w:val="DFB26C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2E7663"/>
    <w:multiLevelType w:val="multilevel"/>
    <w:tmpl w:val="00E6BB4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21A32432"/>
    <w:multiLevelType w:val="multilevel"/>
    <w:tmpl w:val="8BFC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1C831F4"/>
    <w:multiLevelType w:val="multilevel"/>
    <w:tmpl w:val="447E090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23177122"/>
    <w:multiLevelType w:val="multilevel"/>
    <w:tmpl w:val="D7A0D28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4075463"/>
    <w:multiLevelType w:val="multilevel"/>
    <w:tmpl w:val="5264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4FF0BE9"/>
    <w:multiLevelType w:val="multilevel"/>
    <w:tmpl w:val="135C351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B30E27"/>
    <w:multiLevelType w:val="multilevel"/>
    <w:tmpl w:val="46BCEA9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25C10BFA"/>
    <w:multiLevelType w:val="multilevel"/>
    <w:tmpl w:val="465C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6C16F20"/>
    <w:multiLevelType w:val="multilevel"/>
    <w:tmpl w:val="E634F3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7145FEA"/>
    <w:multiLevelType w:val="multilevel"/>
    <w:tmpl w:val="985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7FF1F22"/>
    <w:multiLevelType w:val="multilevel"/>
    <w:tmpl w:val="10A87E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296839E2"/>
    <w:multiLevelType w:val="multilevel"/>
    <w:tmpl w:val="BB72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66413E"/>
    <w:multiLevelType w:val="multilevel"/>
    <w:tmpl w:val="6BAE7A2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2CA56B8C"/>
    <w:multiLevelType w:val="multilevel"/>
    <w:tmpl w:val="5F468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C54392"/>
    <w:multiLevelType w:val="multilevel"/>
    <w:tmpl w:val="D0D0708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2F242D79"/>
    <w:multiLevelType w:val="multilevel"/>
    <w:tmpl w:val="ACDAC58E"/>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b w:val="0"/>
        <w:i/>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2" w15:restartNumberingAfterBreak="0">
    <w:nsid w:val="301015E1"/>
    <w:multiLevelType w:val="multilevel"/>
    <w:tmpl w:val="2FA2BCD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3088051C"/>
    <w:multiLevelType w:val="multilevel"/>
    <w:tmpl w:val="5136E22A"/>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308C2634"/>
    <w:multiLevelType w:val="multilevel"/>
    <w:tmpl w:val="A9E40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316B1141"/>
    <w:multiLevelType w:val="multilevel"/>
    <w:tmpl w:val="620A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39220DD"/>
    <w:multiLevelType w:val="multilevel"/>
    <w:tmpl w:val="C82CD3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34DC2610"/>
    <w:multiLevelType w:val="multilevel"/>
    <w:tmpl w:val="FA74C2B8"/>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368126C2"/>
    <w:multiLevelType w:val="multilevel"/>
    <w:tmpl w:val="1B54C900"/>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36BF00FD"/>
    <w:multiLevelType w:val="multilevel"/>
    <w:tmpl w:val="0AFCB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7101FEC"/>
    <w:multiLevelType w:val="multilevel"/>
    <w:tmpl w:val="CEA0524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7481498"/>
    <w:multiLevelType w:val="multilevel"/>
    <w:tmpl w:val="9E82697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39356678"/>
    <w:multiLevelType w:val="multilevel"/>
    <w:tmpl w:val="B0B219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9C4451E"/>
    <w:multiLevelType w:val="multilevel"/>
    <w:tmpl w:val="CA5222F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9FE76EF"/>
    <w:multiLevelType w:val="multilevel"/>
    <w:tmpl w:val="23A00904"/>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3A243206"/>
    <w:multiLevelType w:val="multilevel"/>
    <w:tmpl w:val="88361E9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15:restartNumberingAfterBreak="0">
    <w:nsid w:val="3C903225"/>
    <w:multiLevelType w:val="multilevel"/>
    <w:tmpl w:val="D5327B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3CD73C03"/>
    <w:multiLevelType w:val="multilevel"/>
    <w:tmpl w:val="F0D0F73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8" w15:restartNumberingAfterBreak="0">
    <w:nsid w:val="3D290EFA"/>
    <w:multiLevelType w:val="multilevel"/>
    <w:tmpl w:val="842A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D9125C7"/>
    <w:multiLevelType w:val="multilevel"/>
    <w:tmpl w:val="FD04233A"/>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3E2C68E6"/>
    <w:multiLevelType w:val="multilevel"/>
    <w:tmpl w:val="2E5A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E62756F"/>
    <w:multiLevelType w:val="multilevel"/>
    <w:tmpl w:val="0308C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E99256F"/>
    <w:multiLevelType w:val="multilevel"/>
    <w:tmpl w:val="ACBE858C"/>
    <w:lvl w:ilvl="0">
      <w:start w:val="1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3F4D3B48"/>
    <w:multiLevelType w:val="multilevel"/>
    <w:tmpl w:val="D9ECB4A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3FE74D2D"/>
    <w:multiLevelType w:val="multilevel"/>
    <w:tmpl w:val="E18EB7F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15:restartNumberingAfterBreak="0">
    <w:nsid w:val="40D27D23"/>
    <w:multiLevelType w:val="multilevel"/>
    <w:tmpl w:val="13AE4E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15:restartNumberingAfterBreak="0">
    <w:nsid w:val="41CB4C68"/>
    <w:multiLevelType w:val="multilevel"/>
    <w:tmpl w:val="FDB0E20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41E94A36"/>
    <w:multiLevelType w:val="multilevel"/>
    <w:tmpl w:val="87E8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31A0A44"/>
    <w:multiLevelType w:val="multilevel"/>
    <w:tmpl w:val="1E7268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3500F18"/>
    <w:multiLevelType w:val="multilevel"/>
    <w:tmpl w:val="75CA3E5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15:restartNumberingAfterBreak="0">
    <w:nsid w:val="437651D5"/>
    <w:multiLevelType w:val="multilevel"/>
    <w:tmpl w:val="2846736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1" w15:restartNumberingAfterBreak="0">
    <w:nsid w:val="43DA52AF"/>
    <w:multiLevelType w:val="multilevel"/>
    <w:tmpl w:val="A182972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458143E"/>
    <w:multiLevelType w:val="multilevel"/>
    <w:tmpl w:val="95D0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4842E05"/>
    <w:multiLevelType w:val="multilevel"/>
    <w:tmpl w:val="55EE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4867C68"/>
    <w:multiLevelType w:val="multilevel"/>
    <w:tmpl w:val="DFFAF8B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4E67ED0"/>
    <w:multiLevelType w:val="multilevel"/>
    <w:tmpl w:val="ACD602CE"/>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 w15:restartNumberingAfterBreak="0">
    <w:nsid w:val="466E2FE4"/>
    <w:multiLevelType w:val="multilevel"/>
    <w:tmpl w:val="F57E867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37440C"/>
    <w:multiLevelType w:val="multilevel"/>
    <w:tmpl w:val="6BD6899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9256486"/>
    <w:multiLevelType w:val="multilevel"/>
    <w:tmpl w:val="86BA3450"/>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15:restartNumberingAfterBreak="0">
    <w:nsid w:val="49854541"/>
    <w:multiLevelType w:val="multilevel"/>
    <w:tmpl w:val="3086EF08"/>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4B1F2C9D"/>
    <w:multiLevelType w:val="multilevel"/>
    <w:tmpl w:val="8D0475FC"/>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15:restartNumberingAfterBreak="0">
    <w:nsid w:val="4B3F7919"/>
    <w:multiLevelType w:val="multilevel"/>
    <w:tmpl w:val="F9EED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B536CC4"/>
    <w:multiLevelType w:val="multilevel"/>
    <w:tmpl w:val="C0F4EEC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3" w15:restartNumberingAfterBreak="0">
    <w:nsid w:val="4B763B66"/>
    <w:multiLevelType w:val="multilevel"/>
    <w:tmpl w:val="E0C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CDC5241"/>
    <w:multiLevelType w:val="multilevel"/>
    <w:tmpl w:val="A3E40BD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D771BEC"/>
    <w:multiLevelType w:val="multilevel"/>
    <w:tmpl w:val="EA2638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6" w15:restartNumberingAfterBreak="0">
    <w:nsid w:val="4E641191"/>
    <w:multiLevelType w:val="multilevel"/>
    <w:tmpl w:val="13889F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4F5E7CD1"/>
    <w:multiLevelType w:val="multilevel"/>
    <w:tmpl w:val="7C82289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15:restartNumberingAfterBreak="0">
    <w:nsid w:val="514755DD"/>
    <w:multiLevelType w:val="multilevel"/>
    <w:tmpl w:val="763090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52D4561C"/>
    <w:multiLevelType w:val="multilevel"/>
    <w:tmpl w:val="67488D9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0" w15:restartNumberingAfterBreak="0">
    <w:nsid w:val="53DE2562"/>
    <w:multiLevelType w:val="multilevel"/>
    <w:tmpl w:val="D6F04C96"/>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15:restartNumberingAfterBreak="0">
    <w:nsid w:val="565420D5"/>
    <w:multiLevelType w:val="multilevel"/>
    <w:tmpl w:val="A70ABD44"/>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568F7BB1"/>
    <w:multiLevelType w:val="multilevel"/>
    <w:tmpl w:val="15D4A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7843C44"/>
    <w:multiLevelType w:val="multilevel"/>
    <w:tmpl w:val="93FE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7CA1C2B"/>
    <w:multiLevelType w:val="multilevel"/>
    <w:tmpl w:val="AA82AB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586C7452"/>
    <w:multiLevelType w:val="multilevel"/>
    <w:tmpl w:val="86DE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9BF4BD8"/>
    <w:multiLevelType w:val="multilevel"/>
    <w:tmpl w:val="CDE8EEA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7" w15:restartNumberingAfterBreak="0">
    <w:nsid w:val="59C10B88"/>
    <w:multiLevelType w:val="multilevel"/>
    <w:tmpl w:val="0422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A2C0375"/>
    <w:multiLevelType w:val="multilevel"/>
    <w:tmpl w:val="A454D39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5A3F77D0"/>
    <w:multiLevelType w:val="multilevel"/>
    <w:tmpl w:val="80B41E3C"/>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0" w15:restartNumberingAfterBreak="0">
    <w:nsid w:val="5C2E1124"/>
    <w:multiLevelType w:val="multilevel"/>
    <w:tmpl w:val="7E78611A"/>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1" w15:restartNumberingAfterBreak="0">
    <w:nsid w:val="5CAB4477"/>
    <w:multiLevelType w:val="multilevel"/>
    <w:tmpl w:val="9A00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D07101B"/>
    <w:multiLevelType w:val="multilevel"/>
    <w:tmpl w:val="3638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DBF4153"/>
    <w:multiLevelType w:val="multilevel"/>
    <w:tmpl w:val="ADC286C4"/>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4" w15:restartNumberingAfterBreak="0">
    <w:nsid w:val="5FCC5EEA"/>
    <w:multiLevelType w:val="multilevel"/>
    <w:tmpl w:val="FC3AFE9E"/>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5" w15:restartNumberingAfterBreak="0">
    <w:nsid w:val="60B302E5"/>
    <w:multiLevelType w:val="multilevel"/>
    <w:tmpl w:val="50649FCE"/>
    <w:lvl w:ilvl="0">
      <w:start w:val="1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15:restartNumberingAfterBreak="0">
    <w:nsid w:val="62157A9F"/>
    <w:multiLevelType w:val="multilevel"/>
    <w:tmpl w:val="D348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3A61DFD"/>
    <w:multiLevelType w:val="multilevel"/>
    <w:tmpl w:val="58D0A6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15:restartNumberingAfterBreak="0">
    <w:nsid w:val="68555C1D"/>
    <w:multiLevelType w:val="multilevel"/>
    <w:tmpl w:val="42F89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8E01493"/>
    <w:multiLevelType w:val="multilevel"/>
    <w:tmpl w:val="E27E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9301945"/>
    <w:multiLevelType w:val="multilevel"/>
    <w:tmpl w:val="227448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1" w15:restartNumberingAfterBreak="0">
    <w:nsid w:val="69703CA8"/>
    <w:multiLevelType w:val="multilevel"/>
    <w:tmpl w:val="65B8DB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98319F7"/>
    <w:multiLevelType w:val="multilevel"/>
    <w:tmpl w:val="B60C7486"/>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3" w15:restartNumberingAfterBreak="0">
    <w:nsid w:val="6AA03B0B"/>
    <w:multiLevelType w:val="multilevel"/>
    <w:tmpl w:val="B5CA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ADA0137"/>
    <w:multiLevelType w:val="multilevel"/>
    <w:tmpl w:val="85E2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F295456"/>
    <w:multiLevelType w:val="multilevel"/>
    <w:tmpl w:val="4D843EE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FE8562D"/>
    <w:multiLevelType w:val="multilevel"/>
    <w:tmpl w:val="8772ADA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7" w15:restartNumberingAfterBreak="0">
    <w:nsid w:val="70176762"/>
    <w:multiLevelType w:val="multilevel"/>
    <w:tmpl w:val="E202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0F95F81"/>
    <w:multiLevelType w:val="multilevel"/>
    <w:tmpl w:val="51F6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11F7E4C"/>
    <w:multiLevelType w:val="multilevel"/>
    <w:tmpl w:val="1278D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1883511"/>
    <w:multiLevelType w:val="multilevel"/>
    <w:tmpl w:val="03FA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1B34091"/>
    <w:multiLevelType w:val="multilevel"/>
    <w:tmpl w:val="5D02AD1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3E3224C"/>
    <w:multiLevelType w:val="multilevel"/>
    <w:tmpl w:val="FD2AFC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3" w15:restartNumberingAfterBreak="0">
    <w:nsid w:val="750A5C75"/>
    <w:multiLevelType w:val="multilevel"/>
    <w:tmpl w:val="5EA0AA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5800946"/>
    <w:multiLevelType w:val="multilevel"/>
    <w:tmpl w:val="E472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5A641D0"/>
    <w:multiLevelType w:val="multilevel"/>
    <w:tmpl w:val="0B32EF9C"/>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6" w15:restartNumberingAfterBreak="0">
    <w:nsid w:val="75BE3E23"/>
    <w:multiLevelType w:val="multilevel"/>
    <w:tmpl w:val="F30826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5E35D07"/>
    <w:multiLevelType w:val="multilevel"/>
    <w:tmpl w:val="3022FD3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8CD35F2"/>
    <w:multiLevelType w:val="multilevel"/>
    <w:tmpl w:val="8344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9492EB3"/>
    <w:multiLevelType w:val="multilevel"/>
    <w:tmpl w:val="AC5A9E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96D2114"/>
    <w:multiLevelType w:val="multilevel"/>
    <w:tmpl w:val="58484F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9BE4A89"/>
    <w:multiLevelType w:val="multilevel"/>
    <w:tmpl w:val="7DC8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AD91791"/>
    <w:multiLevelType w:val="multilevel"/>
    <w:tmpl w:val="7B52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ADA5E1C"/>
    <w:multiLevelType w:val="multilevel"/>
    <w:tmpl w:val="3F2843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4" w15:restartNumberingAfterBreak="0">
    <w:nsid w:val="7B873306"/>
    <w:multiLevelType w:val="multilevel"/>
    <w:tmpl w:val="5E2C3FC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5" w15:restartNumberingAfterBreak="0">
    <w:nsid w:val="7D921EF2"/>
    <w:multiLevelType w:val="multilevel"/>
    <w:tmpl w:val="B806496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17897913">
    <w:abstractNumId w:val="51"/>
  </w:num>
  <w:num w:numId="2" w16cid:durableId="4946673">
    <w:abstractNumId w:val="119"/>
  </w:num>
  <w:num w:numId="3" w16cid:durableId="1701317541">
    <w:abstractNumId w:val="31"/>
  </w:num>
  <w:num w:numId="4" w16cid:durableId="1904826864">
    <w:abstractNumId w:val="40"/>
  </w:num>
  <w:num w:numId="5" w16cid:durableId="749890370">
    <w:abstractNumId w:val="13"/>
  </w:num>
  <w:num w:numId="6" w16cid:durableId="488864414">
    <w:abstractNumId w:val="93"/>
  </w:num>
  <w:num w:numId="7" w16cid:durableId="1616519287">
    <w:abstractNumId w:val="130"/>
  </w:num>
  <w:num w:numId="8" w16cid:durableId="1692997044">
    <w:abstractNumId w:val="105"/>
  </w:num>
  <w:num w:numId="9" w16cid:durableId="1074888565">
    <w:abstractNumId w:val="77"/>
  </w:num>
  <w:num w:numId="10" w16cid:durableId="1532113940">
    <w:abstractNumId w:val="124"/>
  </w:num>
  <w:num w:numId="11" w16cid:durableId="423460491">
    <w:abstractNumId w:val="107"/>
  </w:num>
  <w:num w:numId="12" w16cid:durableId="1313290572">
    <w:abstractNumId w:val="111"/>
  </w:num>
  <w:num w:numId="13" w16cid:durableId="105733152">
    <w:abstractNumId w:val="141"/>
  </w:num>
  <w:num w:numId="14" w16cid:durableId="1827472282">
    <w:abstractNumId w:val="24"/>
  </w:num>
  <w:num w:numId="15" w16cid:durableId="1568296347">
    <w:abstractNumId w:val="103"/>
  </w:num>
  <w:num w:numId="16" w16cid:durableId="1514296284">
    <w:abstractNumId w:val="116"/>
  </w:num>
  <w:num w:numId="17" w16cid:durableId="1894466859">
    <w:abstractNumId w:val="9"/>
  </w:num>
  <w:num w:numId="18" w16cid:durableId="130560152">
    <w:abstractNumId w:val="142"/>
  </w:num>
  <w:num w:numId="19" w16cid:durableId="1990398281">
    <w:abstractNumId w:val="1"/>
  </w:num>
  <w:num w:numId="20" w16cid:durableId="2129204472">
    <w:abstractNumId w:val="112"/>
  </w:num>
  <w:num w:numId="21" w16cid:durableId="534848554">
    <w:abstractNumId w:val="134"/>
  </w:num>
  <w:num w:numId="22" w16cid:durableId="1305936995">
    <w:abstractNumId w:val="128"/>
  </w:num>
  <w:num w:numId="23" w16cid:durableId="188764396">
    <w:abstractNumId w:val="14"/>
  </w:num>
  <w:num w:numId="24" w16cid:durableId="484778733">
    <w:abstractNumId w:val="49"/>
  </w:num>
  <w:num w:numId="25" w16cid:durableId="1002124857">
    <w:abstractNumId w:val="35"/>
  </w:num>
  <w:num w:numId="26" w16cid:durableId="1274438770">
    <w:abstractNumId w:val="102"/>
  </w:num>
  <w:num w:numId="27" w16cid:durableId="500705351">
    <w:abstractNumId w:val="71"/>
  </w:num>
  <w:num w:numId="28" w16cid:durableId="843210177">
    <w:abstractNumId w:val="133"/>
  </w:num>
  <w:num w:numId="29" w16cid:durableId="1552419092">
    <w:abstractNumId w:val="12"/>
  </w:num>
  <w:num w:numId="30" w16cid:durableId="1047141334">
    <w:abstractNumId w:val="4"/>
  </w:num>
  <w:num w:numId="31" w16cid:durableId="477454252">
    <w:abstractNumId w:val="27"/>
  </w:num>
  <w:num w:numId="32" w16cid:durableId="144319025">
    <w:abstractNumId w:val="44"/>
  </w:num>
  <w:num w:numId="33" w16cid:durableId="510074082">
    <w:abstractNumId w:val="136"/>
  </w:num>
  <w:num w:numId="34" w16cid:durableId="1341160998">
    <w:abstractNumId w:val="78"/>
  </w:num>
  <w:num w:numId="35" w16cid:durableId="1270238780">
    <w:abstractNumId w:val="80"/>
  </w:num>
  <w:num w:numId="36" w16cid:durableId="2111968016">
    <w:abstractNumId w:val="29"/>
  </w:num>
  <w:num w:numId="37" w16cid:durableId="1689595884">
    <w:abstractNumId w:val="143"/>
  </w:num>
  <w:num w:numId="38" w16cid:durableId="1300963160">
    <w:abstractNumId w:val="50"/>
  </w:num>
  <w:num w:numId="39" w16cid:durableId="753017334">
    <w:abstractNumId w:val="34"/>
  </w:num>
  <w:num w:numId="40" w16cid:durableId="1076825071">
    <w:abstractNumId w:val="17"/>
  </w:num>
  <w:num w:numId="41" w16cid:durableId="1658413531">
    <w:abstractNumId w:val="2"/>
  </w:num>
  <w:num w:numId="42" w16cid:durableId="570887580">
    <w:abstractNumId w:val="99"/>
  </w:num>
  <w:num w:numId="43" w16cid:durableId="1054623609">
    <w:abstractNumId w:val="100"/>
  </w:num>
  <w:num w:numId="44" w16cid:durableId="1168641507">
    <w:abstractNumId w:val="58"/>
  </w:num>
  <w:num w:numId="45" w16cid:durableId="1490948629">
    <w:abstractNumId w:val="122"/>
  </w:num>
  <w:num w:numId="46" w16cid:durableId="1388454599">
    <w:abstractNumId w:val="110"/>
  </w:num>
  <w:num w:numId="47" w16cid:durableId="638651629">
    <w:abstractNumId w:val="115"/>
  </w:num>
  <w:num w:numId="48" w16cid:durableId="1897744332">
    <w:abstractNumId w:val="3"/>
  </w:num>
  <w:num w:numId="49" w16cid:durableId="1311520606">
    <w:abstractNumId w:val="20"/>
  </w:num>
  <w:num w:numId="50" w16cid:durableId="972061225">
    <w:abstractNumId w:val="81"/>
  </w:num>
  <w:num w:numId="51" w16cid:durableId="2083597159">
    <w:abstractNumId w:val="96"/>
  </w:num>
  <w:num w:numId="52" w16cid:durableId="765999915">
    <w:abstractNumId w:val="98"/>
  </w:num>
  <w:num w:numId="53" w16cid:durableId="1591739018">
    <w:abstractNumId w:val="56"/>
  </w:num>
  <w:num w:numId="54" w16cid:durableId="1674262473">
    <w:abstractNumId w:val="7"/>
  </w:num>
  <w:num w:numId="55" w16cid:durableId="1634870482">
    <w:abstractNumId w:val="108"/>
  </w:num>
  <w:num w:numId="56" w16cid:durableId="506218291">
    <w:abstractNumId w:val="104"/>
  </w:num>
  <w:num w:numId="57" w16cid:durableId="1362587672">
    <w:abstractNumId w:val="54"/>
  </w:num>
  <w:num w:numId="58" w16cid:durableId="1488549505">
    <w:abstractNumId w:val="32"/>
  </w:num>
  <w:num w:numId="59" w16cid:durableId="1502283105">
    <w:abstractNumId w:val="10"/>
  </w:num>
  <w:num w:numId="60" w16cid:durableId="334651786">
    <w:abstractNumId w:val="28"/>
  </w:num>
  <w:num w:numId="61" w16cid:durableId="2071607536">
    <w:abstractNumId w:val="43"/>
  </w:num>
  <w:num w:numId="62" w16cid:durableId="1936937100">
    <w:abstractNumId w:val="5"/>
  </w:num>
  <w:num w:numId="63" w16cid:durableId="686251725">
    <w:abstractNumId w:val="117"/>
  </w:num>
  <w:num w:numId="64" w16cid:durableId="114908896">
    <w:abstractNumId w:val="59"/>
  </w:num>
  <w:num w:numId="65" w16cid:durableId="93987249">
    <w:abstractNumId w:val="129"/>
  </w:num>
  <w:num w:numId="66" w16cid:durableId="918517998">
    <w:abstractNumId w:val="62"/>
  </w:num>
  <w:num w:numId="67" w16cid:durableId="349993769">
    <w:abstractNumId w:val="23"/>
  </w:num>
  <w:num w:numId="68" w16cid:durableId="814757654">
    <w:abstractNumId w:val="33"/>
  </w:num>
  <w:num w:numId="69" w16cid:durableId="1649017255">
    <w:abstractNumId w:val="22"/>
  </w:num>
  <w:num w:numId="70" w16cid:durableId="1592615773">
    <w:abstractNumId w:val="30"/>
  </w:num>
  <w:num w:numId="71" w16cid:durableId="1389038896">
    <w:abstractNumId w:val="73"/>
  </w:num>
  <w:num w:numId="72" w16cid:durableId="1844780483">
    <w:abstractNumId w:val="15"/>
  </w:num>
  <w:num w:numId="73" w16cid:durableId="462507419">
    <w:abstractNumId w:val="132"/>
  </w:num>
  <w:num w:numId="74" w16cid:durableId="204484761">
    <w:abstractNumId w:val="121"/>
  </w:num>
  <w:num w:numId="75" w16cid:durableId="1569682616">
    <w:abstractNumId w:val="48"/>
  </w:num>
  <w:num w:numId="76" w16cid:durableId="1696224212">
    <w:abstractNumId w:val="11"/>
  </w:num>
  <w:num w:numId="77" w16cid:durableId="1905607685">
    <w:abstractNumId w:val="74"/>
  </w:num>
  <w:num w:numId="78" w16cid:durableId="1022174094">
    <w:abstractNumId w:val="52"/>
  </w:num>
  <w:num w:numId="79" w16cid:durableId="1721855791">
    <w:abstractNumId w:val="76"/>
  </w:num>
  <w:num w:numId="80" w16cid:durableId="1282029119">
    <w:abstractNumId w:val="38"/>
  </w:num>
  <w:num w:numId="81" w16cid:durableId="217278123">
    <w:abstractNumId w:val="92"/>
  </w:num>
  <w:num w:numId="82" w16cid:durableId="847871811">
    <w:abstractNumId w:val="126"/>
  </w:num>
  <w:num w:numId="83" w16cid:durableId="487138767">
    <w:abstractNumId w:val="8"/>
  </w:num>
  <w:num w:numId="84" w16cid:durableId="130097205">
    <w:abstractNumId w:val="46"/>
  </w:num>
  <w:num w:numId="85" w16cid:durableId="845435875">
    <w:abstractNumId w:val="66"/>
  </w:num>
  <w:num w:numId="86" w16cid:durableId="1577397518">
    <w:abstractNumId w:val="120"/>
  </w:num>
  <w:num w:numId="87" w16cid:durableId="2081638119">
    <w:abstractNumId w:val="39"/>
  </w:num>
  <w:num w:numId="88" w16cid:durableId="1333097850">
    <w:abstractNumId w:val="89"/>
  </w:num>
  <w:num w:numId="89" w16cid:durableId="428283820">
    <w:abstractNumId w:val="19"/>
  </w:num>
  <w:num w:numId="90" w16cid:durableId="509830416">
    <w:abstractNumId w:val="88"/>
  </w:num>
  <w:num w:numId="91" w16cid:durableId="401678051">
    <w:abstractNumId w:val="131"/>
  </w:num>
  <w:num w:numId="92" w16cid:durableId="7029490">
    <w:abstractNumId w:val="25"/>
  </w:num>
  <w:num w:numId="93" w16cid:durableId="1259171007">
    <w:abstractNumId w:val="6"/>
  </w:num>
  <w:num w:numId="94" w16cid:durableId="1806041669">
    <w:abstractNumId w:val="41"/>
  </w:num>
  <w:num w:numId="95" w16cid:durableId="229507853">
    <w:abstractNumId w:val="94"/>
  </w:num>
  <w:num w:numId="96" w16cid:durableId="922840479">
    <w:abstractNumId w:val="86"/>
  </w:num>
  <w:num w:numId="97" w16cid:durableId="1703902787">
    <w:abstractNumId w:val="84"/>
  </w:num>
  <w:num w:numId="98" w16cid:durableId="1969506956">
    <w:abstractNumId w:val="60"/>
  </w:num>
  <w:num w:numId="99" w16cid:durableId="880094602">
    <w:abstractNumId w:val="36"/>
  </w:num>
  <w:num w:numId="100" w16cid:durableId="1176771474">
    <w:abstractNumId w:val="65"/>
  </w:num>
  <w:num w:numId="101" w16cid:durableId="1561601116">
    <w:abstractNumId w:val="106"/>
  </w:num>
  <w:num w:numId="102" w16cid:durableId="906960934">
    <w:abstractNumId w:val="18"/>
  </w:num>
  <w:num w:numId="103" w16cid:durableId="727143290">
    <w:abstractNumId w:val="145"/>
  </w:num>
  <w:num w:numId="104" w16cid:durableId="556626325">
    <w:abstractNumId w:val="42"/>
  </w:num>
  <w:num w:numId="105" w16cid:durableId="679166390">
    <w:abstractNumId w:val="67"/>
  </w:num>
  <w:num w:numId="106" w16cid:durableId="1146555970">
    <w:abstractNumId w:val="57"/>
  </w:num>
  <w:num w:numId="107" w16cid:durableId="2126850286">
    <w:abstractNumId w:val="53"/>
  </w:num>
  <w:num w:numId="108" w16cid:durableId="1914390117">
    <w:abstractNumId w:val="135"/>
  </w:num>
  <w:num w:numId="109" w16cid:durableId="1891182281">
    <w:abstractNumId w:val="85"/>
  </w:num>
  <w:num w:numId="110" w16cid:durableId="283997257">
    <w:abstractNumId w:val="64"/>
  </w:num>
  <w:num w:numId="111" w16cid:durableId="562453221">
    <w:abstractNumId w:val="109"/>
  </w:num>
  <w:num w:numId="112" w16cid:durableId="1564874739">
    <w:abstractNumId w:val="72"/>
  </w:num>
  <w:num w:numId="113" w16cid:durableId="1887720413">
    <w:abstractNumId w:val="16"/>
  </w:num>
  <w:num w:numId="114" w16cid:durableId="1879705005">
    <w:abstractNumId w:val="0"/>
  </w:num>
  <w:num w:numId="115" w16cid:durableId="1219168845">
    <w:abstractNumId w:val="137"/>
  </w:num>
  <w:num w:numId="116" w16cid:durableId="2140756942">
    <w:abstractNumId w:val="118"/>
  </w:num>
  <w:num w:numId="117" w16cid:durableId="2080521779">
    <w:abstractNumId w:val="87"/>
  </w:num>
  <w:num w:numId="118" w16cid:durableId="1184630191">
    <w:abstractNumId w:val="125"/>
  </w:num>
  <w:num w:numId="119" w16cid:durableId="750127259">
    <w:abstractNumId w:val="75"/>
  </w:num>
  <w:num w:numId="120" w16cid:durableId="867723218">
    <w:abstractNumId w:val="95"/>
  </w:num>
  <w:num w:numId="121" w16cid:durableId="1636834477">
    <w:abstractNumId w:val="79"/>
  </w:num>
  <w:num w:numId="122" w16cid:durableId="852063106">
    <w:abstractNumId w:val="97"/>
  </w:num>
  <w:num w:numId="123" w16cid:durableId="1988631015">
    <w:abstractNumId w:val="21"/>
  </w:num>
  <w:num w:numId="124" w16cid:durableId="750394190">
    <w:abstractNumId w:val="144"/>
  </w:num>
  <w:num w:numId="125" w16cid:durableId="966742790">
    <w:abstractNumId w:val="61"/>
  </w:num>
  <w:num w:numId="126" w16cid:durableId="1012493060">
    <w:abstractNumId w:val="101"/>
  </w:num>
  <w:num w:numId="127" w16cid:durableId="1965623862">
    <w:abstractNumId w:val="69"/>
  </w:num>
  <w:num w:numId="128" w16cid:durableId="1281689482">
    <w:abstractNumId w:val="114"/>
  </w:num>
  <w:num w:numId="129" w16cid:durableId="1075275370">
    <w:abstractNumId w:val="113"/>
  </w:num>
  <w:num w:numId="130" w16cid:durableId="1785999787">
    <w:abstractNumId w:val="90"/>
  </w:num>
  <w:num w:numId="131" w16cid:durableId="430399782">
    <w:abstractNumId w:val="63"/>
  </w:num>
  <w:num w:numId="132" w16cid:durableId="733354902">
    <w:abstractNumId w:val="70"/>
  </w:num>
  <w:num w:numId="133" w16cid:durableId="839808795">
    <w:abstractNumId w:val="138"/>
  </w:num>
  <w:num w:numId="134" w16cid:durableId="512846260">
    <w:abstractNumId w:val="37"/>
  </w:num>
  <w:num w:numId="135" w16cid:durableId="1680348479">
    <w:abstractNumId w:val="123"/>
  </w:num>
  <w:num w:numId="136" w16cid:durableId="2123646275">
    <w:abstractNumId w:val="82"/>
  </w:num>
  <w:num w:numId="137" w16cid:durableId="918833121">
    <w:abstractNumId w:val="127"/>
  </w:num>
  <w:num w:numId="138" w16cid:durableId="347802451">
    <w:abstractNumId w:val="68"/>
  </w:num>
  <w:num w:numId="139" w16cid:durableId="1386491167">
    <w:abstractNumId w:val="47"/>
  </w:num>
  <w:num w:numId="140" w16cid:durableId="1799640127">
    <w:abstractNumId w:val="45"/>
  </w:num>
  <w:num w:numId="141" w16cid:durableId="934903257">
    <w:abstractNumId w:val="83"/>
  </w:num>
  <w:num w:numId="142" w16cid:durableId="1274511322">
    <w:abstractNumId w:val="55"/>
  </w:num>
  <w:num w:numId="143" w16cid:durableId="1221746373">
    <w:abstractNumId w:val="91"/>
  </w:num>
  <w:num w:numId="144" w16cid:durableId="408700391">
    <w:abstractNumId w:val="140"/>
  </w:num>
  <w:num w:numId="145" w16cid:durableId="659847633">
    <w:abstractNumId w:val="139"/>
  </w:num>
  <w:num w:numId="146" w16cid:durableId="17696952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D0"/>
    <w:rsid w:val="00012D37"/>
    <w:rsid w:val="002E49EC"/>
    <w:rsid w:val="002F302C"/>
    <w:rsid w:val="004F7E3A"/>
    <w:rsid w:val="005A770D"/>
    <w:rsid w:val="005E638C"/>
    <w:rsid w:val="00600095"/>
    <w:rsid w:val="006F29AA"/>
    <w:rsid w:val="009D31B2"/>
    <w:rsid w:val="009F6B85"/>
    <w:rsid w:val="00B112BC"/>
    <w:rsid w:val="00C05D9D"/>
    <w:rsid w:val="00D6786C"/>
    <w:rsid w:val="00DA61A5"/>
    <w:rsid w:val="00E25C11"/>
    <w:rsid w:val="00E64B31"/>
    <w:rsid w:val="00F007BF"/>
    <w:rsid w:val="00F11AD0"/>
    <w:rsid w:val="00F752B7"/>
    <w:rsid w:val="00FE41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287E"/>
  <w15:chartTrackingRefBased/>
  <w15:docId w15:val="{118CBE6C-B9E5-400F-B28A-DE739F47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D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F11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AD0"/>
    <w:rPr>
      <w:rFonts w:eastAsiaTheme="majorEastAsia" w:cstheme="majorBidi"/>
      <w:color w:val="272727" w:themeColor="text1" w:themeTint="D8"/>
    </w:rPr>
  </w:style>
  <w:style w:type="paragraph" w:styleId="Title">
    <w:name w:val="Title"/>
    <w:basedOn w:val="Normal"/>
    <w:next w:val="Normal"/>
    <w:link w:val="TitleChar"/>
    <w:uiPriority w:val="10"/>
    <w:qFormat/>
    <w:rsid w:val="00F11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AD0"/>
    <w:pPr>
      <w:spacing w:before="160"/>
      <w:jc w:val="center"/>
    </w:pPr>
    <w:rPr>
      <w:i/>
      <w:iCs/>
      <w:color w:val="404040" w:themeColor="text1" w:themeTint="BF"/>
    </w:rPr>
  </w:style>
  <w:style w:type="character" w:customStyle="1" w:styleId="QuoteChar">
    <w:name w:val="Quote Char"/>
    <w:basedOn w:val="DefaultParagraphFont"/>
    <w:link w:val="Quote"/>
    <w:uiPriority w:val="29"/>
    <w:rsid w:val="00F11AD0"/>
    <w:rPr>
      <w:i/>
      <w:iCs/>
      <w:color w:val="404040" w:themeColor="text1" w:themeTint="BF"/>
    </w:rPr>
  </w:style>
  <w:style w:type="paragraph" w:styleId="ListParagraph">
    <w:name w:val="List Paragraph"/>
    <w:basedOn w:val="Normal"/>
    <w:uiPriority w:val="34"/>
    <w:qFormat/>
    <w:rsid w:val="00F11AD0"/>
    <w:pPr>
      <w:ind w:left="720"/>
      <w:contextualSpacing/>
    </w:pPr>
  </w:style>
  <w:style w:type="character" w:styleId="IntenseEmphasis">
    <w:name w:val="Intense Emphasis"/>
    <w:basedOn w:val="DefaultParagraphFont"/>
    <w:uiPriority w:val="21"/>
    <w:qFormat/>
    <w:rsid w:val="00F11AD0"/>
    <w:rPr>
      <w:i/>
      <w:iCs/>
      <w:color w:val="0F4761" w:themeColor="accent1" w:themeShade="BF"/>
    </w:rPr>
  </w:style>
  <w:style w:type="paragraph" w:styleId="IntenseQuote">
    <w:name w:val="Intense Quote"/>
    <w:basedOn w:val="Normal"/>
    <w:next w:val="Normal"/>
    <w:link w:val="IntenseQuoteChar"/>
    <w:uiPriority w:val="30"/>
    <w:qFormat/>
    <w:rsid w:val="00F11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AD0"/>
    <w:rPr>
      <w:i/>
      <w:iCs/>
      <w:color w:val="0F4761" w:themeColor="accent1" w:themeShade="BF"/>
    </w:rPr>
  </w:style>
  <w:style w:type="character" w:styleId="IntenseReference">
    <w:name w:val="Intense Reference"/>
    <w:basedOn w:val="DefaultParagraphFont"/>
    <w:uiPriority w:val="32"/>
    <w:qFormat/>
    <w:rsid w:val="00F11AD0"/>
    <w:rPr>
      <w:b/>
      <w:bCs/>
      <w:smallCaps/>
      <w:color w:val="0F4761" w:themeColor="accent1" w:themeShade="BF"/>
      <w:spacing w:val="5"/>
    </w:rPr>
  </w:style>
  <w:style w:type="paragraph" w:styleId="Header">
    <w:name w:val="header"/>
    <w:basedOn w:val="Normal"/>
    <w:link w:val="HeaderChar"/>
    <w:uiPriority w:val="99"/>
    <w:unhideWhenUsed/>
    <w:rsid w:val="00F11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D0"/>
  </w:style>
  <w:style w:type="paragraph" w:styleId="Footer">
    <w:name w:val="footer"/>
    <w:basedOn w:val="Normal"/>
    <w:link w:val="FooterChar"/>
    <w:uiPriority w:val="99"/>
    <w:unhideWhenUsed/>
    <w:rsid w:val="00F11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D0"/>
  </w:style>
  <w:style w:type="table" w:styleId="TableGrid">
    <w:name w:val="Table Grid"/>
    <w:basedOn w:val="TableNormal"/>
    <w:uiPriority w:val="59"/>
    <w:rsid w:val="00F11AD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F11AD0"/>
  </w:style>
  <w:style w:type="paragraph" w:styleId="BodyText">
    <w:name w:val="Body Text"/>
    <w:basedOn w:val="Normal"/>
    <w:link w:val="BodyTextChar"/>
    <w:rsid w:val="00F11AD0"/>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rsid w:val="00F11AD0"/>
    <w:rPr>
      <w:rFonts w:ascii="Garamond" w:eastAsia="Times New Roman" w:hAnsi="Garamond" w:cs="Times New Roman"/>
      <w:kern w:val="0"/>
      <w:sz w:val="24"/>
      <w:szCs w:val="24"/>
      <w:lang w:val="en-US"/>
      <w14:ligatures w14:val="none"/>
    </w:rPr>
  </w:style>
  <w:style w:type="paragraph" w:customStyle="1" w:styleId="paragraph">
    <w:name w:val="paragraph"/>
    <w:basedOn w:val="Normal"/>
    <w:rsid w:val="00F11AD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11AD0"/>
  </w:style>
  <w:style w:type="character" w:customStyle="1" w:styleId="eop">
    <w:name w:val="eop"/>
    <w:basedOn w:val="DefaultParagraphFont"/>
    <w:rsid w:val="00F11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837325">
      <w:bodyDiv w:val="1"/>
      <w:marLeft w:val="0"/>
      <w:marRight w:val="0"/>
      <w:marTop w:val="0"/>
      <w:marBottom w:val="0"/>
      <w:divBdr>
        <w:top w:val="none" w:sz="0" w:space="0" w:color="auto"/>
        <w:left w:val="none" w:sz="0" w:space="0" w:color="auto"/>
        <w:bottom w:val="none" w:sz="0" w:space="0" w:color="auto"/>
        <w:right w:val="none" w:sz="0" w:space="0" w:color="auto"/>
      </w:divBdr>
      <w:divsChild>
        <w:div w:id="955866288">
          <w:marLeft w:val="0"/>
          <w:marRight w:val="0"/>
          <w:marTop w:val="30"/>
          <w:marBottom w:val="30"/>
          <w:divBdr>
            <w:top w:val="none" w:sz="0" w:space="0" w:color="auto"/>
            <w:left w:val="none" w:sz="0" w:space="0" w:color="auto"/>
            <w:bottom w:val="none" w:sz="0" w:space="0" w:color="auto"/>
            <w:right w:val="none" w:sz="0" w:space="0" w:color="auto"/>
          </w:divBdr>
          <w:divsChild>
            <w:div w:id="1124271442">
              <w:marLeft w:val="0"/>
              <w:marRight w:val="0"/>
              <w:marTop w:val="0"/>
              <w:marBottom w:val="0"/>
              <w:divBdr>
                <w:top w:val="none" w:sz="0" w:space="0" w:color="auto"/>
                <w:left w:val="none" w:sz="0" w:space="0" w:color="auto"/>
                <w:bottom w:val="none" w:sz="0" w:space="0" w:color="auto"/>
                <w:right w:val="none" w:sz="0" w:space="0" w:color="auto"/>
              </w:divBdr>
              <w:divsChild>
                <w:div w:id="827862567">
                  <w:marLeft w:val="0"/>
                  <w:marRight w:val="0"/>
                  <w:marTop w:val="0"/>
                  <w:marBottom w:val="0"/>
                  <w:divBdr>
                    <w:top w:val="none" w:sz="0" w:space="0" w:color="auto"/>
                    <w:left w:val="none" w:sz="0" w:space="0" w:color="auto"/>
                    <w:bottom w:val="none" w:sz="0" w:space="0" w:color="auto"/>
                    <w:right w:val="none" w:sz="0" w:space="0" w:color="auto"/>
                  </w:divBdr>
                </w:div>
                <w:div w:id="495996011">
                  <w:marLeft w:val="0"/>
                  <w:marRight w:val="0"/>
                  <w:marTop w:val="0"/>
                  <w:marBottom w:val="0"/>
                  <w:divBdr>
                    <w:top w:val="none" w:sz="0" w:space="0" w:color="auto"/>
                    <w:left w:val="none" w:sz="0" w:space="0" w:color="auto"/>
                    <w:bottom w:val="none" w:sz="0" w:space="0" w:color="auto"/>
                    <w:right w:val="none" w:sz="0" w:space="0" w:color="auto"/>
                  </w:divBdr>
                </w:div>
              </w:divsChild>
            </w:div>
            <w:div w:id="578565818">
              <w:marLeft w:val="0"/>
              <w:marRight w:val="0"/>
              <w:marTop w:val="0"/>
              <w:marBottom w:val="0"/>
              <w:divBdr>
                <w:top w:val="none" w:sz="0" w:space="0" w:color="auto"/>
                <w:left w:val="none" w:sz="0" w:space="0" w:color="auto"/>
                <w:bottom w:val="none" w:sz="0" w:space="0" w:color="auto"/>
                <w:right w:val="none" w:sz="0" w:space="0" w:color="auto"/>
              </w:divBdr>
              <w:divsChild>
                <w:div w:id="6798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2547">
      <w:bodyDiv w:val="1"/>
      <w:marLeft w:val="0"/>
      <w:marRight w:val="0"/>
      <w:marTop w:val="0"/>
      <w:marBottom w:val="0"/>
      <w:divBdr>
        <w:top w:val="none" w:sz="0" w:space="0" w:color="auto"/>
        <w:left w:val="none" w:sz="0" w:space="0" w:color="auto"/>
        <w:bottom w:val="none" w:sz="0" w:space="0" w:color="auto"/>
        <w:right w:val="none" w:sz="0" w:space="0" w:color="auto"/>
      </w:divBdr>
    </w:div>
    <w:div w:id="1429500830">
      <w:bodyDiv w:val="1"/>
      <w:marLeft w:val="0"/>
      <w:marRight w:val="0"/>
      <w:marTop w:val="0"/>
      <w:marBottom w:val="0"/>
      <w:divBdr>
        <w:top w:val="none" w:sz="0" w:space="0" w:color="auto"/>
        <w:left w:val="none" w:sz="0" w:space="0" w:color="auto"/>
        <w:bottom w:val="none" w:sz="0" w:space="0" w:color="auto"/>
        <w:right w:val="none" w:sz="0" w:space="0" w:color="auto"/>
      </w:divBdr>
      <w:divsChild>
        <w:div w:id="1790124703">
          <w:marLeft w:val="0"/>
          <w:marRight w:val="0"/>
          <w:marTop w:val="0"/>
          <w:marBottom w:val="0"/>
          <w:divBdr>
            <w:top w:val="none" w:sz="0" w:space="0" w:color="auto"/>
            <w:left w:val="none" w:sz="0" w:space="0" w:color="auto"/>
            <w:bottom w:val="none" w:sz="0" w:space="0" w:color="auto"/>
            <w:right w:val="none" w:sz="0" w:space="0" w:color="auto"/>
          </w:divBdr>
          <w:divsChild>
            <w:div w:id="743527580">
              <w:marLeft w:val="0"/>
              <w:marRight w:val="0"/>
              <w:marTop w:val="0"/>
              <w:marBottom w:val="0"/>
              <w:divBdr>
                <w:top w:val="none" w:sz="0" w:space="0" w:color="auto"/>
                <w:left w:val="none" w:sz="0" w:space="0" w:color="auto"/>
                <w:bottom w:val="none" w:sz="0" w:space="0" w:color="auto"/>
                <w:right w:val="none" w:sz="0" w:space="0" w:color="auto"/>
              </w:divBdr>
            </w:div>
            <w:div w:id="372314174">
              <w:marLeft w:val="0"/>
              <w:marRight w:val="0"/>
              <w:marTop w:val="0"/>
              <w:marBottom w:val="0"/>
              <w:divBdr>
                <w:top w:val="none" w:sz="0" w:space="0" w:color="auto"/>
                <w:left w:val="none" w:sz="0" w:space="0" w:color="auto"/>
                <w:bottom w:val="none" w:sz="0" w:space="0" w:color="auto"/>
                <w:right w:val="none" w:sz="0" w:space="0" w:color="auto"/>
              </w:divBdr>
            </w:div>
            <w:div w:id="593444075">
              <w:marLeft w:val="0"/>
              <w:marRight w:val="0"/>
              <w:marTop w:val="0"/>
              <w:marBottom w:val="0"/>
              <w:divBdr>
                <w:top w:val="none" w:sz="0" w:space="0" w:color="auto"/>
                <w:left w:val="none" w:sz="0" w:space="0" w:color="auto"/>
                <w:bottom w:val="none" w:sz="0" w:space="0" w:color="auto"/>
                <w:right w:val="none" w:sz="0" w:space="0" w:color="auto"/>
              </w:divBdr>
            </w:div>
            <w:div w:id="295139674">
              <w:marLeft w:val="0"/>
              <w:marRight w:val="0"/>
              <w:marTop w:val="0"/>
              <w:marBottom w:val="0"/>
              <w:divBdr>
                <w:top w:val="none" w:sz="0" w:space="0" w:color="auto"/>
                <w:left w:val="none" w:sz="0" w:space="0" w:color="auto"/>
                <w:bottom w:val="none" w:sz="0" w:space="0" w:color="auto"/>
                <w:right w:val="none" w:sz="0" w:space="0" w:color="auto"/>
              </w:divBdr>
            </w:div>
            <w:div w:id="546914748">
              <w:marLeft w:val="0"/>
              <w:marRight w:val="0"/>
              <w:marTop w:val="0"/>
              <w:marBottom w:val="0"/>
              <w:divBdr>
                <w:top w:val="none" w:sz="0" w:space="0" w:color="auto"/>
                <w:left w:val="none" w:sz="0" w:space="0" w:color="auto"/>
                <w:bottom w:val="none" w:sz="0" w:space="0" w:color="auto"/>
                <w:right w:val="none" w:sz="0" w:space="0" w:color="auto"/>
              </w:divBdr>
            </w:div>
            <w:div w:id="905072630">
              <w:marLeft w:val="0"/>
              <w:marRight w:val="0"/>
              <w:marTop w:val="0"/>
              <w:marBottom w:val="0"/>
              <w:divBdr>
                <w:top w:val="none" w:sz="0" w:space="0" w:color="auto"/>
                <w:left w:val="none" w:sz="0" w:space="0" w:color="auto"/>
                <w:bottom w:val="none" w:sz="0" w:space="0" w:color="auto"/>
                <w:right w:val="none" w:sz="0" w:space="0" w:color="auto"/>
              </w:divBdr>
            </w:div>
            <w:div w:id="851577768">
              <w:marLeft w:val="0"/>
              <w:marRight w:val="0"/>
              <w:marTop w:val="0"/>
              <w:marBottom w:val="0"/>
              <w:divBdr>
                <w:top w:val="none" w:sz="0" w:space="0" w:color="auto"/>
                <w:left w:val="none" w:sz="0" w:space="0" w:color="auto"/>
                <w:bottom w:val="none" w:sz="0" w:space="0" w:color="auto"/>
                <w:right w:val="none" w:sz="0" w:space="0" w:color="auto"/>
              </w:divBdr>
            </w:div>
            <w:div w:id="1204098591">
              <w:marLeft w:val="0"/>
              <w:marRight w:val="0"/>
              <w:marTop w:val="0"/>
              <w:marBottom w:val="0"/>
              <w:divBdr>
                <w:top w:val="none" w:sz="0" w:space="0" w:color="auto"/>
                <w:left w:val="none" w:sz="0" w:space="0" w:color="auto"/>
                <w:bottom w:val="none" w:sz="0" w:space="0" w:color="auto"/>
                <w:right w:val="none" w:sz="0" w:space="0" w:color="auto"/>
              </w:divBdr>
            </w:div>
            <w:div w:id="311327865">
              <w:marLeft w:val="0"/>
              <w:marRight w:val="0"/>
              <w:marTop w:val="0"/>
              <w:marBottom w:val="0"/>
              <w:divBdr>
                <w:top w:val="none" w:sz="0" w:space="0" w:color="auto"/>
                <w:left w:val="none" w:sz="0" w:space="0" w:color="auto"/>
                <w:bottom w:val="none" w:sz="0" w:space="0" w:color="auto"/>
                <w:right w:val="none" w:sz="0" w:space="0" w:color="auto"/>
              </w:divBdr>
            </w:div>
            <w:div w:id="1659379757">
              <w:marLeft w:val="0"/>
              <w:marRight w:val="0"/>
              <w:marTop w:val="0"/>
              <w:marBottom w:val="0"/>
              <w:divBdr>
                <w:top w:val="none" w:sz="0" w:space="0" w:color="auto"/>
                <w:left w:val="none" w:sz="0" w:space="0" w:color="auto"/>
                <w:bottom w:val="none" w:sz="0" w:space="0" w:color="auto"/>
                <w:right w:val="none" w:sz="0" w:space="0" w:color="auto"/>
              </w:divBdr>
            </w:div>
            <w:div w:id="1966764953">
              <w:marLeft w:val="0"/>
              <w:marRight w:val="0"/>
              <w:marTop w:val="0"/>
              <w:marBottom w:val="0"/>
              <w:divBdr>
                <w:top w:val="none" w:sz="0" w:space="0" w:color="auto"/>
                <w:left w:val="none" w:sz="0" w:space="0" w:color="auto"/>
                <w:bottom w:val="none" w:sz="0" w:space="0" w:color="auto"/>
                <w:right w:val="none" w:sz="0" w:space="0" w:color="auto"/>
              </w:divBdr>
            </w:div>
            <w:div w:id="1573928075">
              <w:marLeft w:val="0"/>
              <w:marRight w:val="0"/>
              <w:marTop w:val="0"/>
              <w:marBottom w:val="0"/>
              <w:divBdr>
                <w:top w:val="none" w:sz="0" w:space="0" w:color="auto"/>
                <w:left w:val="none" w:sz="0" w:space="0" w:color="auto"/>
                <w:bottom w:val="none" w:sz="0" w:space="0" w:color="auto"/>
                <w:right w:val="none" w:sz="0" w:space="0" w:color="auto"/>
              </w:divBdr>
            </w:div>
            <w:div w:id="985351736">
              <w:marLeft w:val="0"/>
              <w:marRight w:val="0"/>
              <w:marTop w:val="0"/>
              <w:marBottom w:val="0"/>
              <w:divBdr>
                <w:top w:val="none" w:sz="0" w:space="0" w:color="auto"/>
                <w:left w:val="none" w:sz="0" w:space="0" w:color="auto"/>
                <w:bottom w:val="none" w:sz="0" w:space="0" w:color="auto"/>
                <w:right w:val="none" w:sz="0" w:space="0" w:color="auto"/>
              </w:divBdr>
            </w:div>
            <w:div w:id="2064057490">
              <w:marLeft w:val="0"/>
              <w:marRight w:val="0"/>
              <w:marTop w:val="0"/>
              <w:marBottom w:val="0"/>
              <w:divBdr>
                <w:top w:val="none" w:sz="0" w:space="0" w:color="auto"/>
                <w:left w:val="none" w:sz="0" w:space="0" w:color="auto"/>
                <w:bottom w:val="none" w:sz="0" w:space="0" w:color="auto"/>
                <w:right w:val="none" w:sz="0" w:space="0" w:color="auto"/>
              </w:divBdr>
            </w:div>
            <w:div w:id="1523785646">
              <w:marLeft w:val="0"/>
              <w:marRight w:val="0"/>
              <w:marTop w:val="0"/>
              <w:marBottom w:val="0"/>
              <w:divBdr>
                <w:top w:val="none" w:sz="0" w:space="0" w:color="auto"/>
                <w:left w:val="none" w:sz="0" w:space="0" w:color="auto"/>
                <w:bottom w:val="none" w:sz="0" w:space="0" w:color="auto"/>
                <w:right w:val="none" w:sz="0" w:space="0" w:color="auto"/>
              </w:divBdr>
            </w:div>
            <w:div w:id="1799033183">
              <w:marLeft w:val="0"/>
              <w:marRight w:val="0"/>
              <w:marTop w:val="0"/>
              <w:marBottom w:val="0"/>
              <w:divBdr>
                <w:top w:val="none" w:sz="0" w:space="0" w:color="auto"/>
                <w:left w:val="none" w:sz="0" w:space="0" w:color="auto"/>
                <w:bottom w:val="none" w:sz="0" w:space="0" w:color="auto"/>
                <w:right w:val="none" w:sz="0" w:space="0" w:color="auto"/>
              </w:divBdr>
            </w:div>
            <w:div w:id="2015062732">
              <w:marLeft w:val="0"/>
              <w:marRight w:val="0"/>
              <w:marTop w:val="0"/>
              <w:marBottom w:val="0"/>
              <w:divBdr>
                <w:top w:val="none" w:sz="0" w:space="0" w:color="auto"/>
                <w:left w:val="none" w:sz="0" w:space="0" w:color="auto"/>
                <w:bottom w:val="none" w:sz="0" w:space="0" w:color="auto"/>
                <w:right w:val="none" w:sz="0" w:space="0" w:color="auto"/>
              </w:divBdr>
            </w:div>
            <w:div w:id="1006831316">
              <w:marLeft w:val="0"/>
              <w:marRight w:val="0"/>
              <w:marTop w:val="0"/>
              <w:marBottom w:val="0"/>
              <w:divBdr>
                <w:top w:val="none" w:sz="0" w:space="0" w:color="auto"/>
                <w:left w:val="none" w:sz="0" w:space="0" w:color="auto"/>
                <w:bottom w:val="none" w:sz="0" w:space="0" w:color="auto"/>
                <w:right w:val="none" w:sz="0" w:space="0" w:color="auto"/>
              </w:divBdr>
            </w:div>
          </w:divsChild>
        </w:div>
        <w:div w:id="980575051">
          <w:marLeft w:val="0"/>
          <w:marRight w:val="0"/>
          <w:marTop w:val="0"/>
          <w:marBottom w:val="0"/>
          <w:divBdr>
            <w:top w:val="none" w:sz="0" w:space="0" w:color="auto"/>
            <w:left w:val="none" w:sz="0" w:space="0" w:color="auto"/>
            <w:bottom w:val="none" w:sz="0" w:space="0" w:color="auto"/>
            <w:right w:val="none" w:sz="0" w:space="0" w:color="auto"/>
          </w:divBdr>
        </w:div>
        <w:div w:id="1473015092">
          <w:marLeft w:val="0"/>
          <w:marRight w:val="0"/>
          <w:marTop w:val="0"/>
          <w:marBottom w:val="0"/>
          <w:divBdr>
            <w:top w:val="none" w:sz="0" w:space="0" w:color="auto"/>
            <w:left w:val="none" w:sz="0" w:space="0" w:color="auto"/>
            <w:bottom w:val="none" w:sz="0" w:space="0" w:color="auto"/>
            <w:right w:val="none" w:sz="0" w:space="0" w:color="auto"/>
          </w:divBdr>
        </w:div>
        <w:div w:id="500581267">
          <w:marLeft w:val="0"/>
          <w:marRight w:val="0"/>
          <w:marTop w:val="0"/>
          <w:marBottom w:val="0"/>
          <w:divBdr>
            <w:top w:val="none" w:sz="0" w:space="0" w:color="auto"/>
            <w:left w:val="none" w:sz="0" w:space="0" w:color="auto"/>
            <w:bottom w:val="none" w:sz="0" w:space="0" w:color="auto"/>
            <w:right w:val="none" w:sz="0" w:space="0" w:color="auto"/>
          </w:divBdr>
        </w:div>
        <w:div w:id="193159570">
          <w:marLeft w:val="0"/>
          <w:marRight w:val="0"/>
          <w:marTop w:val="0"/>
          <w:marBottom w:val="0"/>
          <w:divBdr>
            <w:top w:val="none" w:sz="0" w:space="0" w:color="auto"/>
            <w:left w:val="none" w:sz="0" w:space="0" w:color="auto"/>
            <w:bottom w:val="none" w:sz="0" w:space="0" w:color="auto"/>
            <w:right w:val="none" w:sz="0" w:space="0" w:color="auto"/>
          </w:divBdr>
        </w:div>
        <w:div w:id="1443647834">
          <w:marLeft w:val="0"/>
          <w:marRight w:val="0"/>
          <w:marTop w:val="0"/>
          <w:marBottom w:val="0"/>
          <w:divBdr>
            <w:top w:val="none" w:sz="0" w:space="0" w:color="auto"/>
            <w:left w:val="none" w:sz="0" w:space="0" w:color="auto"/>
            <w:bottom w:val="none" w:sz="0" w:space="0" w:color="auto"/>
            <w:right w:val="none" w:sz="0" w:space="0" w:color="auto"/>
          </w:divBdr>
        </w:div>
        <w:div w:id="2038890663">
          <w:marLeft w:val="0"/>
          <w:marRight w:val="0"/>
          <w:marTop w:val="0"/>
          <w:marBottom w:val="0"/>
          <w:divBdr>
            <w:top w:val="none" w:sz="0" w:space="0" w:color="auto"/>
            <w:left w:val="none" w:sz="0" w:space="0" w:color="auto"/>
            <w:bottom w:val="none" w:sz="0" w:space="0" w:color="auto"/>
            <w:right w:val="none" w:sz="0" w:space="0" w:color="auto"/>
          </w:divBdr>
        </w:div>
        <w:div w:id="492836783">
          <w:marLeft w:val="0"/>
          <w:marRight w:val="0"/>
          <w:marTop w:val="0"/>
          <w:marBottom w:val="0"/>
          <w:divBdr>
            <w:top w:val="none" w:sz="0" w:space="0" w:color="auto"/>
            <w:left w:val="none" w:sz="0" w:space="0" w:color="auto"/>
            <w:bottom w:val="none" w:sz="0" w:space="0" w:color="auto"/>
            <w:right w:val="none" w:sz="0" w:space="0" w:color="auto"/>
          </w:divBdr>
        </w:div>
        <w:div w:id="422997720">
          <w:marLeft w:val="0"/>
          <w:marRight w:val="0"/>
          <w:marTop w:val="0"/>
          <w:marBottom w:val="0"/>
          <w:divBdr>
            <w:top w:val="none" w:sz="0" w:space="0" w:color="auto"/>
            <w:left w:val="none" w:sz="0" w:space="0" w:color="auto"/>
            <w:bottom w:val="none" w:sz="0" w:space="0" w:color="auto"/>
            <w:right w:val="none" w:sz="0" w:space="0" w:color="auto"/>
          </w:divBdr>
        </w:div>
        <w:div w:id="1821997896">
          <w:marLeft w:val="0"/>
          <w:marRight w:val="0"/>
          <w:marTop w:val="0"/>
          <w:marBottom w:val="0"/>
          <w:divBdr>
            <w:top w:val="none" w:sz="0" w:space="0" w:color="auto"/>
            <w:left w:val="none" w:sz="0" w:space="0" w:color="auto"/>
            <w:bottom w:val="none" w:sz="0" w:space="0" w:color="auto"/>
            <w:right w:val="none" w:sz="0" w:space="0" w:color="auto"/>
          </w:divBdr>
        </w:div>
        <w:div w:id="829100663">
          <w:marLeft w:val="0"/>
          <w:marRight w:val="0"/>
          <w:marTop w:val="0"/>
          <w:marBottom w:val="0"/>
          <w:divBdr>
            <w:top w:val="none" w:sz="0" w:space="0" w:color="auto"/>
            <w:left w:val="none" w:sz="0" w:space="0" w:color="auto"/>
            <w:bottom w:val="none" w:sz="0" w:space="0" w:color="auto"/>
            <w:right w:val="none" w:sz="0" w:space="0" w:color="auto"/>
          </w:divBdr>
        </w:div>
        <w:div w:id="1962102517">
          <w:marLeft w:val="0"/>
          <w:marRight w:val="0"/>
          <w:marTop w:val="0"/>
          <w:marBottom w:val="0"/>
          <w:divBdr>
            <w:top w:val="none" w:sz="0" w:space="0" w:color="auto"/>
            <w:left w:val="none" w:sz="0" w:space="0" w:color="auto"/>
            <w:bottom w:val="none" w:sz="0" w:space="0" w:color="auto"/>
            <w:right w:val="none" w:sz="0" w:space="0" w:color="auto"/>
          </w:divBdr>
        </w:div>
        <w:div w:id="529489538">
          <w:marLeft w:val="0"/>
          <w:marRight w:val="0"/>
          <w:marTop w:val="0"/>
          <w:marBottom w:val="0"/>
          <w:divBdr>
            <w:top w:val="none" w:sz="0" w:space="0" w:color="auto"/>
            <w:left w:val="none" w:sz="0" w:space="0" w:color="auto"/>
            <w:bottom w:val="none" w:sz="0" w:space="0" w:color="auto"/>
            <w:right w:val="none" w:sz="0" w:space="0" w:color="auto"/>
          </w:divBdr>
        </w:div>
        <w:div w:id="1217164385">
          <w:marLeft w:val="0"/>
          <w:marRight w:val="0"/>
          <w:marTop w:val="0"/>
          <w:marBottom w:val="0"/>
          <w:divBdr>
            <w:top w:val="none" w:sz="0" w:space="0" w:color="auto"/>
            <w:left w:val="none" w:sz="0" w:space="0" w:color="auto"/>
            <w:bottom w:val="none" w:sz="0" w:space="0" w:color="auto"/>
            <w:right w:val="none" w:sz="0" w:space="0" w:color="auto"/>
          </w:divBdr>
        </w:div>
        <w:div w:id="1252008327">
          <w:marLeft w:val="0"/>
          <w:marRight w:val="0"/>
          <w:marTop w:val="0"/>
          <w:marBottom w:val="0"/>
          <w:divBdr>
            <w:top w:val="none" w:sz="0" w:space="0" w:color="auto"/>
            <w:left w:val="none" w:sz="0" w:space="0" w:color="auto"/>
            <w:bottom w:val="none" w:sz="0" w:space="0" w:color="auto"/>
            <w:right w:val="none" w:sz="0" w:space="0" w:color="auto"/>
          </w:divBdr>
        </w:div>
        <w:div w:id="1112549927">
          <w:marLeft w:val="0"/>
          <w:marRight w:val="0"/>
          <w:marTop w:val="0"/>
          <w:marBottom w:val="0"/>
          <w:divBdr>
            <w:top w:val="none" w:sz="0" w:space="0" w:color="auto"/>
            <w:left w:val="none" w:sz="0" w:space="0" w:color="auto"/>
            <w:bottom w:val="none" w:sz="0" w:space="0" w:color="auto"/>
            <w:right w:val="none" w:sz="0" w:space="0" w:color="auto"/>
          </w:divBdr>
        </w:div>
        <w:div w:id="591819216">
          <w:marLeft w:val="0"/>
          <w:marRight w:val="0"/>
          <w:marTop w:val="0"/>
          <w:marBottom w:val="0"/>
          <w:divBdr>
            <w:top w:val="none" w:sz="0" w:space="0" w:color="auto"/>
            <w:left w:val="none" w:sz="0" w:space="0" w:color="auto"/>
            <w:bottom w:val="none" w:sz="0" w:space="0" w:color="auto"/>
            <w:right w:val="none" w:sz="0" w:space="0" w:color="auto"/>
          </w:divBdr>
        </w:div>
        <w:div w:id="1509371750">
          <w:marLeft w:val="0"/>
          <w:marRight w:val="0"/>
          <w:marTop w:val="0"/>
          <w:marBottom w:val="0"/>
          <w:divBdr>
            <w:top w:val="none" w:sz="0" w:space="0" w:color="auto"/>
            <w:left w:val="none" w:sz="0" w:space="0" w:color="auto"/>
            <w:bottom w:val="none" w:sz="0" w:space="0" w:color="auto"/>
            <w:right w:val="none" w:sz="0" w:space="0" w:color="auto"/>
          </w:divBdr>
        </w:div>
        <w:div w:id="2054696575">
          <w:marLeft w:val="0"/>
          <w:marRight w:val="0"/>
          <w:marTop w:val="0"/>
          <w:marBottom w:val="0"/>
          <w:divBdr>
            <w:top w:val="none" w:sz="0" w:space="0" w:color="auto"/>
            <w:left w:val="none" w:sz="0" w:space="0" w:color="auto"/>
            <w:bottom w:val="none" w:sz="0" w:space="0" w:color="auto"/>
            <w:right w:val="none" w:sz="0" w:space="0" w:color="auto"/>
          </w:divBdr>
        </w:div>
        <w:div w:id="1183015541">
          <w:marLeft w:val="0"/>
          <w:marRight w:val="0"/>
          <w:marTop w:val="0"/>
          <w:marBottom w:val="0"/>
          <w:divBdr>
            <w:top w:val="none" w:sz="0" w:space="0" w:color="auto"/>
            <w:left w:val="none" w:sz="0" w:space="0" w:color="auto"/>
            <w:bottom w:val="none" w:sz="0" w:space="0" w:color="auto"/>
            <w:right w:val="none" w:sz="0" w:space="0" w:color="auto"/>
          </w:divBdr>
        </w:div>
        <w:div w:id="926689278">
          <w:marLeft w:val="0"/>
          <w:marRight w:val="0"/>
          <w:marTop w:val="0"/>
          <w:marBottom w:val="0"/>
          <w:divBdr>
            <w:top w:val="none" w:sz="0" w:space="0" w:color="auto"/>
            <w:left w:val="none" w:sz="0" w:space="0" w:color="auto"/>
            <w:bottom w:val="none" w:sz="0" w:space="0" w:color="auto"/>
            <w:right w:val="none" w:sz="0" w:space="0" w:color="auto"/>
          </w:divBdr>
        </w:div>
        <w:div w:id="416485315">
          <w:marLeft w:val="0"/>
          <w:marRight w:val="0"/>
          <w:marTop w:val="0"/>
          <w:marBottom w:val="0"/>
          <w:divBdr>
            <w:top w:val="none" w:sz="0" w:space="0" w:color="auto"/>
            <w:left w:val="none" w:sz="0" w:space="0" w:color="auto"/>
            <w:bottom w:val="none" w:sz="0" w:space="0" w:color="auto"/>
            <w:right w:val="none" w:sz="0" w:space="0" w:color="auto"/>
          </w:divBdr>
          <w:divsChild>
            <w:div w:id="1362629408">
              <w:marLeft w:val="0"/>
              <w:marRight w:val="0"/>
              <w:marTop w:val="0"/>
              <w:marBottom w:val="0"/>
              <w:divBdr>
                <w:top w:val="none" w:sz="0" w:space="0" w:color="auto"/>
                <w:left w:val="none" w:sz="0" w:space="0" w:color="auto"/>
                <w:bottom w:val="none" w:sz="0" w:space="0" w:color="auto"/>
                <w:right w:val="none" w:sz="0" w:space="0" w:color="auto"/>
              </w:divBdr>
            </w:div>
            <w:div w:id="1300725524">
              <w:marLeft w:val="0"/>
              <w:marRight w:val="0"/>
              <w:marTop w:val="0"/>
              <w:marBottom w:val="0"/>
              <w:divBdr>
                <w:top w:val="none" w:sz="0" w:space="0" w:color="auto"/>
                <w:left w:val="none" w:sz="0" w:space="0" w:color="auto"/>
                <w:bottom w:val="none" w:sz="0" w:space="0" w:color="auto"/>
                <w:right w:val="none" w:sz="0" w:space="0" w:color="auto"/>
              </w:divBdr>
            </w:div>
            <w:div w:id="1055588426">
              <w:marLeft w:val="0"/>
              <w:marRight w:val="0"/>
              <w:marTop w:val="0"/>
              <w:marBottom w:val="0"/>
              <w:divBdr>
                <w:top w:val="none" w:sz="0" w:space="0" w:color="auto"/>
                <w:left w:val="none" w:sz="0" w:space="0" w:color="auto"/>
                <w:bottom w:val="none" w:sz="0" w:space="0" w:color="auto"/>
                <w:right w:val="none" w:sz="0" w:space="0" w:color="auto"/>
              </w:divBdr>
            </w:div>
            <w:div w:id="780758090">
              <w:marLeft w:val="0"/>
              <w:marRight w:val="0"/>
              <w:marTop w:val="0"/>
              <w:marBottom w:val="0"/>
              <w:divBdr>
                <w:top w:val="none" w:sz="0" w:space="0" w:color="auto"/>
                <w:left w:val="none" w:sz="0" w:space="0" w:color="auto"/>
                <w:bottom w:val="none" w:sz="0" w:space="0" w:color="auto"/>
                <w:right w:val="none" w:sz="0" w:space="0" w:color="auto"/>
              </w:divBdr>
            </w:div>
            <w:div w:id="1990943396">
              <w:marLeft w:val="0"/>
              <w:marRight w:val="0"/>
              <w:marTop w:val="0"/>
              <w:marBottom w:val="0"/>
              <w:divBdr>
                <w:top w:val="none" w:sz="0" w:space="0" w:color="auto"/>
                <w:left w:val="none" w:sz="0" w:space="0" w:color="auto"/>
                <w:bottom w:val="none" w:sz="0" w:space="0" w:color="auto"/>
                <w:right w:val="none" w:sz="0" w:space="0" w:color="auto"/>
              </w:divBdr>
            </w:div>
            <w:div w:id="1609391466">
              <w:marLeft w:val="0"/>
              <w:marRight w:val="0"/>
              <w:marTop w:val="0"/>
              <w:marBottom w:val="0"/>
              <w:divBdr>
                <w:top w:val="none" w:sz="0" w:space="0" w:color="auto"/>
                <w:left w:val="none" w:sz="0" w:space="0" w:color="auto"/>
                <w:bottom w:val="none" w:sz="0" w:space="0" w:color="auto"/>
                <w:right w:val="none" w:sz="0" w:space="0" w:color="auto"/>
              </w:divBdr>
            </w:div>
            <w:div w:id="1254781504">
              <w:marLeft w:val="0"/>
              <w:marRight w:val="0"/>
              <w:marTop w:val="0"/>
              <w:marBottom w:val="0"/>
              <w:divBdr>
                <w:top w:val="none" w:sz="0" w:space="0" w:color="auto"/>
                <w:left w:val="none" w:sz="0" w:space="0" w:color="auto"/>
                <w:bottom w:val="none" w:sz="0" w:space="0" w:color="auto"/>
                <w:right w:val="none" w:sz="0" w:space="0" w:color="auto"/>
              </w:divBdr>
            </w:div>
            <w:div w:id="448167758">
              <w:marLeft w:val="0"/>
              <w:marRight w:val="0"/>
              <w:marTop w:val="0"/>
              <w:marBottom w:val="0"/>
              <w:divBdr>
                <w:top w:val="none" w:sz="0" w:space="0" w:color="auto"/>
                <w:left w:val="none" w:sz="0" w:space="0" w:color="auto"/>
                <w:bottom w:val="none" w:sz="0" w:space="0" w:color="auto"/>
                <w:right w:val="none" w:sz="0" w:space="0" w:color="auto"/>
              </w:divBdr>
            </w:div>
            <w:div w:id="41294076">
              <w:marLeft w:val="0"/>
              <w:marRight w:val="0"/>
              <w:marTop w:val="0"/>
              <w:marBottom w:val="0"/>
              <w:divBdr>
                <w:top w:val="none" w:sz="0" w:space="0" w:color="auto"/>
                <w:left w:val="none" w:sz="0" w:space="0" w:color="auto"/>
                <w:bottom w:val="none" w:sz="0" w:space="0" w:color="auto"/>
                <w:right w:val="none" w:sz="0" w:space="0" w:color="auto"/>
              </w:divBdr>
            </w:div>
            <w:div w:id="1912235391">
              <w:marLeft w:val="0"/>
              <w:marRight w:val="0"/>
              <w:marTop w:val="0"/>
              <w:marBottom w:val="0"/>
              <w:divBdr>
                <w:top w:val="none" w:sz="0" w:space="0" w:color="auto"/>
                <w:left w:val="none" w:sz="0" w:space="0" w:color="auto"/>
                <w:bottom w:val="none" w:sz="0" w:space="0" w:color="auto"/>
                <w:right w:val="none" w:sz="0" w:space="0" w:color="auto"/>
              </w:divBdr>
            </w:div>
            <w:div w:id="218247130">
              <w:marLeft w:val="0"/>
              <w:marRight w:val="0"/>
              <w:marTop w:val="0"/>
              <w:marBottom w:val="0"/>
              <w:divBdr>
                <w:top w:val="none" w:sz="0" w:space="0" w:color="auto"/>
                <w:left w:val="none" w:sz="0" w:space="0" w:color="auto"/>
                <w:bottom w:val="none" w:sz="0" w:space="0" w:color="auto"/>
                <w:right w:val="none" w:sz="0" w:space="0" w:color="auto"/>
              </w:divBdr>
            </w:div>
            <w:div w:id="811874860">
              <w:marLeft w:val="0"/>
              <w:marRight w:val="0"/>
              <w:marTop w:val="0"/>
              <w:marBottom w:val="0"/>
              <w:divBdr>
                <w:top w:val="none" w:sz="0" w:space="0" w:color="auto"/>
                <w:left w:val="none" w:sz="0" w:space="0" w:color="auto"/>
                <w:bottom w:val="none" w:sz="0" w:space="0" w:color="auto"/>
                <w:right w:val="none" w:sz="0" w:space="0" w:color="auto"/>
              </w:divBdr>
            </w:div>
            <w:div w:id="1545172374">
              <w:marLeft w:val="0"/>
              <w:marRight w:val="0"/>
              <w:marTop w:val="0"/>
              <w:marBottom w:val="0"/>
              <w:divBdr>
                <w:top w:val="none" w:sz="0" w:space="0" w:color="auto"/>
                <w:left w:val="none" w:sz="0" w:space="0" w:color="auto"/>
                <w:bottom w:val="none" w:sz="0" w:space="0" w:color="auto"/>
                <w:right w:val="none" w:sz="0" w:space="0" w:color="auto"/>
              </w:divBdr>
            </w:div>
            <w:div w:id="636569467">
              <w:marLeft w:val="0"/>
              <w:marRight w:val="0"/>
              <w:marTop w:val="0"/>
              <w:marBottom w:val="0"/>
              <w:divBdr>
                <w:top w:val="none" w:sz="0" w:space="0" w:color="auto"/>
                <w:left w:val="none" w:sz="0" w:space="0" w:color="auto"/>
                <w:bottom w:val="none" w:sz="0" w:space="0" w:color="auto"/>
                <w:right w:val="none" w:sz="0" w:space="0" w:color="auto"/>
              </w:divBdr>
            </w:div>
            <w:div w:id="1595356954">
              <w:marLeft w:val="0"/>
              <w:marRight w:val="0"/>
              <w:marTop w:val="0"/>
              <w:marBottom w:val="0"/>
              <w:divBdr>
                <w:top w:val="none" w:sz="0" w:space="0" w:color="auto"/>
                <w:left w:val="none" w:sz="0" w:space="0" w:color="auto"/>
                <w:bottom w:val="none" w:sz="0" w:space="0" w:color="auto"/>
                <w:right w:val="none" w:sz="0" w:space="0" w:color="auto"/>
              </w:divBdr>
            </w:div>
            <w:div w:id="1405760539">
              <w:marLeft w:val="0"/>
              <w:marRight w:val="0"/>
              <w:marTop w:val="0"/>
              <w:marBottom w:val="0"/>
              <w:divBdr>
                <w:top w:val="none" w:sz="0" w:space="0" w:color="auto"/>
                <w:left w:val="none" w:sz="0" w:space="0" w:color="auto"/>
                <w:bottom w:val="none" w:sz="0" w:space="0" w:color="auto"/>
                <w:right w:val="none" w:sz="0" w:space="0" w:color="auto"/>
              </w:divBdr>
            </w:div>
            <w:div w:id="191311844">
              <w:marLeft w:val="0"/>
              <w:marRight w:val="0"/>
              <w:marTop w:val="0"/>
              <w:marBottom w:val="0"/>
              <w:divBdr>
                <w:top w:val="none" w:sz="0" w:space="0" w:color="auto"/>
                <w:left w:val="none" w:sz="0" w:space="0" w:color="auto"/>
                <w:bottom w:val="none" w:sz="0" w:space="0" w:color="auto"/>
                <w:right w:val="none" w:sz="0" w:space="0" w:color="auto"/>
              </w:divBdr>
            </w:div>
            <w:div w:id="1952128487">
              <w:marLeft w:val="0"/>
              <w:marRight w:val="0"/>
              <w:marTop w:val="0"/>
              <w:marBottom w:val="0"/>
              <w:divBdr>
                <w:top w:val="none" w:sz="0" w:space="0" w:color="auto"/>
                <w:left w:val="none" w:sz="0" w:space="0" w:color="auto"/>
                <w:bottom w:val="none" w:sz="0" w:space="0" w:color="auto"/>
                <w:right w:val="none" w:sz="0" w:space="0" w:color="auto"/>
              </w:divBdr>
            </w:div>
            <w:div w:id="1161316542">
              <w:marLeft w:val="0"/>
              <w:marRight w:val="0"/>
              <w:marTop w:val="0"/>
              <w:marBottom w:val="0"/>
              <w:divBdr>
                <w:top w:val="none" w:sz="0" w:space="0" w:color="auto"/>
                <w:left w:val="none" w:sz="0" w:space="0" w:color="auto"/>
                <w:bottom w:val="none" w:sz="0" w:space="0" w:color="auto"/>
                <w:right w:val="none" w:sz="0" w:space="0" w:color="auto"/>
              </w:divBdr>
            </w:div>
            <w:div w:id="758018904">
              <w:marLeft w:val="0"/>
              <w:marRight w:val="0"/>
              <w:marTop w:val="0"/>
              <w:marBottom w:val="0"/>
              <w:divBdr>
                <w:top w:val="none" w:sz="0" w:space="0" w:color="auto"/>
                <w:left w:val="none" w:sz="0" w:space="0" w:color="auto"/>
                <w:bottom w:val="none" w:sz="0" w:space="0" w:color="auto"/>
                <w:right w:val="none" w:sz="0" w:space="0" w:color="auto"/>
              </w:divBdr>
            </w:div>
          </w:divsChild>
        </w:div>
        <w:div w:id="1549413970">
          <w:marLeft w:val="0"/>
          <w:marRight w:val="0"/>
          <w:marTop w:val="0"/>
          <w:marBottom w:val="0"/>
          <w:divBdr>
            <w:top w:val="none" w:sz="0" w:space="0" w:color="auto"/>
            <w:left w:val="none" w:sz="0" w:space="0" w:color="auto"/>
            <w:bottom w:val="none" w:sz="0" w:space="0" w:color="auto"/>
            <w:right w:val="none" w:sz="0" w:space="0" w:color="auto"/>
          </w:divBdr>
          <w:divsChild>
            <w:div w:id="890992672">
              <w:marLeft w:val="0"/>
              <w:marRight w:val="0"/>
              <w:marTop w:val="0"/>
              <w:marBottom w:val="0"/>
              <w:divBdr>
                <w:top w:val="none" w:sz="0" w:space="0" w:color="auto"/>
                <w:left w:val="none" w:sz="0" w:space="0" w:color="auto"/>
                <w:bottom w:val="none" w:sz="0" w:space="0" w:color="auto"/>
                <w:right w:val="none" w:sz="0" w:space="0" w:color="auto"/>
              </w:divBdr>
            </w:div>
            <w:div w:id="418794861">
              <w:marLeft w:val="0"/>
              <w:marRight w:val="0"/>
              <w:marTop w:val="0"/>
              <w:marBottom w:val="0"/>
              <w:divBdr>
                <w:top w:val="none" w:sz="0" w:space="0" w:color="auto"/>
                <w:left w:val="none" w:sz="0" w:space="0" w:color="auto"/>
                <w:bottom w:val="none" w:sz="0" w:space="0" w:color="auto"/>
                <w:right w:val="none" w:sz="0" w:space="0" w:color="auto"/>
              </w:divBdr>
            </w:div>
            <w:div w:id="518548533">
              <w:marLeft w:val="0"/>
              <w:marRight w:val="0"/>
              <w:marTop w:val="0"/>
              <w:marBottom w:val="0"/>
              <w:divBdr>
                <w:top w:val="none" w:sz="0" w:space="0" w:color="auto"/>
                <w:left w:val="none" w:sz="0" w:space="0" w:color="auto"/>
                <w:bottom w:val="none" w:sz="0" w:space="0" w:color="auto"/>
                <w:right w:val="none" w:sz="0" w:space="0" w:color="auto"/>
              </w:divBdr>
            </w:div>
            <w:div w:id="534927387">
              <w:marLeft w:val="0"/>
              <w:marRight w:val="0"/>
              <w:marTop w:val="0"/>
              <w:marBottom w:val="0"/>
              <w:divBdr>
                <w:top w:val="none" w:sz="0" w:space="0" w:color="auto"/>
                <w:left w:val="none" w:sz="0" w:space="0" w:color="auto"/>
                <w:bottom w:val="none" w:sz="0" w:space="0" w:color="auto"/>
                <w:right w:val="none" w:sz="0" w:space="0" w:color="auto"/>
              </w:divBdr>
            </w:div>
            <w:div w:id="1996646091">
              <w:marLeft w:val="0"/>
              <w:marRight w:val="0"/>
              <w:marTop w:val="0"/>
              <w:marBottom w:val="0"/>
              <w:divBdr>
                <w:top w:val="none" w:sz="0" w:space="0" w:color="auto"/>
                <w:left w:val="none" w:sz="0" w:space="0" w:color="auto"/>
                <w:bottom w:val="none" w:sz="0" w:space="0" w:color="auto"/>
                <w:right w:val="none" w:sz="0" w:space="0" w:color="auto"/>
              </w:divBdr>
            </w:div>
            <w:div w:id="425226716">
              <w:marLeft w:val="0"/>
              <w:marRight w:val="0"/>
              <w:marTop w:val="0"/>
              <w:marBottom w:val="0"/>
              <w:divBdr>
                <w:top w:val="none" w:sz="0" w:space="0" w:color="auto"/>
                <w:left w:val="none" w:sz="0" w:space="0" w:color="auto"/>
                <w:bottom w:val="none" w:sz="0" w:space="0" w:color="auto"/>
                <w:right w:val="none" w:sz="0" w:space="0" w:color="auto"/>
              </w:divBdr>
            </w:div>
            <w:div w:id="774061810">
              <w:marLeft w:val="0"/>
              <w:marRight w:val="0"/>
              <w:marTop w:val="0"/>
              <w:marBottom w:val="0"/>
              <w:divBdr>
                <w:top w:val="none" w:sz="0" w:space="0" w:color="auto"/>
                <w:left w:val="none" w:sz="0" w:space="0" w:color="auto"/>
                <w:bottom w:val="none" w:sz="0" w:space="0" w:color="auto"/>
                <w:right w:val="none" w:sz="0" w:space="0" w:color="auto"/>
              </w:divBdr>
            </w:div>
            <w:div w:id="1714115512">
              <w:marLeft w:val="0"/>
              <w:marRight w:val="0"/>
              <w:marTop w:val="0"/>
              <w:marBottom w:val="0"/>
              <w:divBdr>
                <w:top w:val="none" w:sz="0" w:space="0" w:color="auto"/>
                <w:left w:val="none" w:sz="0" w:space="0" w:color="auto"/>
                <w:bottom w:val="none" w:sz="0" w:space="0" w:color="auto"/>
                <w:right w:val="none" w:sz="0" w:space="0" w:color="auto"/>
              </w:divBdr>
            </w:div>
            <w:div w:id="1787655681">
              <w:marLeft w:val="0"/>
              <w:marRight w:val="0"/>
              <w:marTop w:val="0"/>
              <w:marBottom w:val="0"/>
              <w:divBdr>
                <w:top w:val="none" w:sz="0" w:space="0" w:color="auto"/>
                <w:left w:val="none" w:sz="0" w:space="0" w:color="auto"/>
                <w:bottom w:val="none" w:sz="0" w:space="0" w:color="auto"/>
                <w:right w:val="none" w:sz="0" w:space="0" w:color="auto"/>
              </w:divBdr>
            </w:div>
            <w:div w:id="567228736">
              <w:marLeft w:val="0"/>
              <w:marRight w:val="0"/>
              <w:marTop w:val="0"/>
              <w:marBottom w:val="0"/>
              <w:divBdr>
                <w:top w:val="none" w:sz="0" w:space="0" w:color="auto"/>
                <w:left w:val="none" w:sz="0" w:space="0" w:color="auto"/>
                <w:bottom w:val="none" w:sz="0" w:space="0" w:color="auto"/>
                <w:right w:val="none" w:sz="0" w:space="0" w:color="auto"/>
              </w:divBdr>
            </w:div>
            <w:div w:id="1696732505">
              <w:marLeft w:val="0"/>
              <w:marRight w:val="0"/>
              <w:marTop w:val="0"/>
              <w:marBottom w:val="0"/>
              <w:divBdr>
                <w:top w:val="none" w:sz="0" w:space="0" w:color="auto"/>
                <w:left w:val="none" w:sz="0" w:space="0" w:color="auto"/>
                <w:bottom w:val="none" w:sz="0" w:space="0" w:color="auto"/>
                <w:right w:val="none" w:sz="0" w:space="0" w:color="auto"/>
              </w:divBdr>
            </w:div>
            <w:div w:id="2110419559">
              <w:marLeft w:val="0"/>
              <w:marRight w:val="0"/>
              <w:marTop w:val="0"/>
              <w:marBottom w:val="0"/>
              <w:divBdr>
                <w:top w:val="none" w:sz="0" w:space="0" w:color="auto"/>
                <w:left w:val="none" w:sz="0" w:space="0" w:color="auto"/>
                <w:bottom w:val="none" w:sz="0" w:space="0" w:color="auto"/>
                <w:right w:val="none" w:sz="0" w:space="0" w:color="auto"/>
              </w:divBdr>
            </w:div>
            <w:div w:id="2013140214">
              <w:marLeft w:val="0"/>
              <w:marRight w:val="0"/>
              <w:marTop w:val="0"/>
              <w:marBottom w:val="0"/>
              <w:divBdr>
                <w:top w:val="none" w:sz="0" w:space="0" w:color="auto"/>
                <w:left w:val="none" w:sz="0" w:space="0" w:color="auto"/>
                <w:bottom w:val="none" w:sz="0" w:space="0" w:color="auto"/>
                <w:right w:val="none" w:sz="0" w:space="0" w:color="auto"/>
              </w:divBdr>
            </w:div>
            <w:div w:id="477722638">
              <w:marLeft w:val="0"/>
              <w:marRight w:val="0"/>
              <w:marTop w:val="0"/>
              <w:marBottom w:val="0"/>
              <w:divBdr>
                <w:top w:val="none" w:sz="0" w:space="0" w:color="auto"/>
                <w:left w:val="none" w:sz="0" w:space="0" w:color="auto"/>
                <w:bottom w:val="none" w:sz="0" w:space="0" w:color="auto"/>
                <w:right w:val="none" w:sz="0" w:space="0" w:color="auto"/>
              </w:divBdr>
            </w:div>
            <w:div w:id="1679887404">
              <w:marLeft w:val="0"/>
              <w:marRight w:val="0"/>
              <w:marTop w:val="0"/>
              <w:marBottom w:val="0"/>
              <w:divBdr>
                <w:top w:val="none" w:sz="0" w:space="0" w:color="auto"/>
                <w:left w:val="none" w:sz="0" w:space="0" w:color="auto"/>
                <w:bottom w:val="none" w:sz="0" w:space="0" w:color="auto"/>
                <w:right w:val="none" w:sz="0" w:space="0" w:color="auto"/>
              </w:divBdr>
            </w:div>
            <w:div w:id="161774072">
              <w:marLeft w:val="0"/>
              <w:marRight w:val="0"/>
              <w:marTop w:val="0"/>
              <w:marBottom w:val="0"/>
              <w:divBdr>
                <w:top w:val="none" w:sz="0" w:space="0" w:color="auto"/>
                <w:left w:val="none" w:sz="0" w:space="0" w:color="auto"/>
                <w:bottom w:val="none" w:sz="0" w:space="0" w:color="auto"/>
                <w:right w:val="none" w:sz="0" w:space="0" w:color="auto"/>
              </w:divBdr>
            </w:div>
            <w:div w:id="1169908709">
              <w:marLeft w:val="0"/>
              <w:marRight w:val="0"/>
              <w:marTop w:val="0"/>
              <w:marBottom w:val="0"/>
              <w:divBdr>
                <w:top w:val="none" w:sz="0" w:space="0" w:color="auto"/>
                <w:left w:val="none" w:sz="0" w:space="0" w:color="auto"/>
                <w:bottom w:val="none" w:sz="0" w:space="0" w:color="auto"/>
                <w:right w:val="none" w:sz="0" w:space="0" w:color="auto"/>
              </w:divBdr>
            </w:div>
            <w:div w:id="1787771551">
              <w:marLeft w:val="0"/>
              <w:marRight w:val="0"/>
              <w:marTop w:val="0"/>
              <w:marBottom w:val="0"/>
              <w:divBdr>
                <w:top w:val="none" w:sz="0" w:space="0" w:color="auto"/>
                <w:left w:val="none" w:sz="0" w:space="0" w:color="auto"/>
                <w:bottom w:val="none" w:sz="0" w:space="0" w:color="auto"/>
                <w:right w:val="none" w:sz="0" w:space="0" w:color="auto"/>
              </w:divBdr>
            </w:div>
            <w:div w:id="210650955">
              <w:marLeft w:val="0"/>
              <w:marRight w:val="0"/>
              <w:marTop w:val="0"/>
              <w:marBottom w:val="0"/>
              <w:divBdr>
                <w:top w:val="none" w:sz="0" w:space="0" w:color="auto"/>
                <w:left w:val="none" w:sz="0" w:space="0" w:color="auto"/>
                <w:bottom w:val="none" w:sz="0" w:space="0" w:color="auto"/>
                <w:right w:val="none" w:sz="0" w:space="0" w:color="auto"/>
              </w:divBdr>
            </w:div>
            <w:div w:id="757214610">
              <w:marLeft w:val="0"/>
              <w:marRight w:val="0"/>
              <w:marTop w:val="0"/>
              <w:marBottom w:val="0"/>
              <w:divBdr>
                <w:top w:val="none" w:sz="0" w:space="0" w:color="auto"/>
                <w:left w:val="none" w:sz="0" w:space="0" w:color="auto"/>
                <w:bottom w:val="none" w:sz="0" w:space="0" w:color="auto"/>
                <w:right w:val="none" w:sz="0" w:space="0" w:color="auto"/>
              </w:divBdr>
            </w:div>
          </w:divsChild>
        </w:div>
        <w:div w:id="416219578">
          <w:marLeft w:val="0"/>
          <w:marRight w:val="0"/>
          <w:marTop w:val="0"/>
          <w:marBottom w:val="0"/>
          <w:divBdr>
            <w:top w:val="none" w:sz="0" w:space="0" w:color="auto"/>
            <w:left w:val="none" w:sz="0" w:space="0" w:color="auto"/>
            <w:bottom w:val="none" w:sz="0" w:space="0" w:color="auto"/>
            <w:right w:val="none" w:sz="0" w:space="0" w:color="auto"/>
          </w:divBdr>
        </w:div>
        <w:div w:id="1398819024">
          <w:marLeft w:val="0"/>
          <w:marRight w:val="0"/>
          <w:marTop w:val="0"/>
          <w:marBottom w:val="0"/>
          <w:divBdr>
            <w:top w:val="none" w:sz="0" w:space="0" w:color="auto"/>
            <w:left w:val="none" w:sz="0" w:space="0" w:color="auto"/>
            <w:bottom w:val="none" w:sz="0" w:space="0" w:color="auto"/>
            <w:right w:val="none" w:sz="0" w:space="0" w:color="auto"/>
          </w:divBdr>
        </w:div>
        <w:div w:id="49501478">
          <w:marLeft w:val="0"/>
          <w:marRight w:val="0"/>
          <w:marTop w:val="0"/>
          <w:marBottom w:val="0"/>
          <w:divBdr>
            <w:top w:val="none" w:sz="0" w:space="0" w:color="auto"/>
            <w:left w:val="none" w:sz="0" w:space="0" w:color="auto"/>
            <w:bottom w:val="none" w:sz="0" w:space="0" w:color="auto"/>
            <w:right w:val="none" w:sz="0" w:space="0" w:color="auto"/>
          </w:divBdr>
        </w:div>
        <w:div w:id="672491728">
          <w:marLeft w:val="0"/>
          <w:marRight w:val="0"/>
          <w:marTop w:val="0"/>
          <w:marBottom w:val="0"/>
          <w:divBdr>
            <w:top w:val="none" w:sz="0" w:space="0" w:color="auto"/>
            <w:left w:val="none" w:sz="0" w:space="0" w:color="auto"/>
            <w:bottom w:val="none" w:sz="0" w:space="0" w:color="auto"/>
            <w:right w:val="none" w:sz="0" w:space="0" w:color="auto"/>
          </w:divBdr>
        </w:div>
        <w:div w:id="745882944">
          <w:marLeft w:val="0"/>
          <w:marRight w:val="0"/>
          <w:marTop w:val="0"/>
          <w:marBottom w:val="0"/>
          <w:divBdr>
            <w:top w:val="none" w:sz="0" w:space="0" w:color="auto"/>
            <w:left w:val="none" w:sz="0" w:space="0" w:color="auto"/>
            <w:bottom w:val="none" w:sz="0" w:space="0" w:color="auto"/>
            <w:right w:val="none" w:sz="0" w:space="0" w:color="auto"/>
          </w:divBdr>
        </w:div>
        <w:div w:id="928153194">
          <w:marLeft w:val="0"/>
          <w:marRight w:val="0"/>
          <w:marTop w:val="0"/>
          <w:marBottom w:val="0"/>
          <w:divBdr>
            <w:top w:val="none" w:sz="0" w:space="0" w:color="auto"/>
            <w:left w:val="none" w:sz="0" w:space="0" w:color="auto"/>
            <w:bottom w:val="none" w:sz="0" w:space="0" w:color="auto"/>
            <w:right w:val="none" w:sz="0" w:space="0" w:color="auto"/>
          </w:divBdr>
        </w:div>
        <w:div w:id="1126899146">
          <w:marLeft w:val="0"/>
          <w:marRight w:val="0"/>
          <w:marTop w:val="0"/>
          <w:marBottom w:val="0"/>
          <w:divBdr>
            <w:top w:val="none" w:sz="0" w:space="0" w:color="auto"/>
            <w:left w:val="none" w:sz="0" w:space="0" w:color="auto"/>
            <w:bottom w:val="none" w:sz="0" w:space="0" w:color="auto"/>
            <w:right w:val="none" w:sz="0" w:space="0" w:color="auto"/>
          </w:divBdr>
        </w:div>
      </w:divsChild>
    </w:div>
    <w:div w:id="1932349588">
      <w:bodyDiv w:val="1"/>
      <w:marLeft w:val="0"/>
      <w:marRight w:val="0"/>
      <w:marTop w:val="0"/>
      <w:marBottom w:val="0"/>
      <w:divBdr>
        <w:top w:val="none" w:sz="0" w:space="0" w:color="auto"/>
        <w:left w:val="none" w:sz="0" w:space="0" w:color="auto"/>
        <w:bottom w:val="none" w:sz="0" w:space="0" w:color="auto"/>
        <w:right w:val="none" w:sz="0" w:space="0" w:color="auto"/>
      </w:divBdr>
      <w:divsChild>
        <w:div w:id="1894274303">
          <w:marLeft w:val="0"/>
          <w:marRight w:val="0"/>
          <w:marTop w:val="0"/>
          <w:marBottom w:val="0"/>
          <w:divBdr>
            <w:top w:val="none" w:sz="0" w:space="0" w:color="auto"/>
            <w:left w:val="none" w:sz="0" w:space="0" w:color="auto"/>
            <w:bottom w:val="none" w:sz="0" w:space="0" w:color="auto"/>
            <w:right w:val="none" w:sz="0" w:space="0" w:color="auto"/>
          </w:divBdr>
          <w:divsChild>
            <w:div w:id="326173020">
              <w:marLeft w:val="0"/>
              <w:marRight w:val="0"/>
              <w:marTop w:val="0"/>
              <w:marBottom w:val="0"/>
              <w:divBdr>
                <w:top w:val="none" w:sz="0" w:space="0" w:color="auto"/>
                <w:left w:val="none" w:sz="0" w:space="0" w:color="auto"/>
                <w:bottom w:val="none" w:sz="0" w:space="0" w:color="auto"/>
                <w:right w:val="none" w:sz="0" w:space="0" w:color="auto"/>
              </w:divBdr>
            </w:div>
            <w:div w:id="574163793">
              <w:marLeft w:val="0"/>
              <w:marRight w:val="0"/>
              <w:marTop w:val="0"/>
              <w:marBottom w:val="0"/>
              <w:divBdr>
                <w:top w:val="none" w:sz="0" w:space="0" w:color="auto"/>
                <w:left w:val="none" w:sz="0" w:space="0" w:color="auto"/>
                <w:bottom w:val="none" w:sz="0" w:space="0" w:color="auto"/>
                <w:right w:val="none" w:sz="0" w:space="0" w:color="auto"/>
              </w:divBdr>
            </w:div>
            <w:div w:id="1066995900">
              <w:marLeft w:val="0"/>
              <w:marRight w:val="0"/>
              <w:marTop w:val="0"/>
              <w:marBottom w:val="0"/>
              <w:divBdr>
                <w:top w:val="none" w:sz="0" w:space="0" w:color="auto"/>
                <w:left w:val="none" w:sz="0" w:space="0" w:color="auto"/>
                <w:bottom w:val="none" w:sz="0" w:space="0" w:color="auto"/>
                <w:right w:val="none" w:sz="0" w:space="0" w:color="auto"/>
              </w:divBdr>
            </w:div>
            <w:div w:id="256988238">
              <w:marLeft w:val="0"/>
              <w:marRight w:val="0"/>
              <w:marTop w:val="0"/>
              <w:marBottom w:val="0"/>
              <w:divBdr>
                <w:top w:val="none" w:sz="0" w:space="0" w:color="auto"/>
                <w:left w:val="none" w:sz="0" w:space="0" w:color="auto"/>
                <w:bottom w:val="none" w:sz="0" w:space="0" w:color="auto"/>
                <w:right w:val="none" w:sz="0" w:space="0" w:color="auto"/>
              </w:divBdr>
            </w:div>
            <w:div w:id="1696886988">
              <w:marLeft w:val="0"/>
              <w:marRight w:val="0"/>
              <w:marTop w:val="0"/>
              <w:marBottom w:val="0"/>
              <w:divBdr>
                <w:top w:val="none" w:sz="0" w:space="0" w:color="auto"/>
                <w:left w:val="none" w:sz="0" w:space="0" w:color="auto"/>
                <w:bottom w:val="none" w:sz="0" w:space="0" w:color="auto"/>
                <w:right w:val="none" w:sz="0" w:space="0" w:color="auto"/>
              </w:divBdr>
            </w:div>
            <w:div w:id="852039422">
              <w:marLeft w:val="0"/>
              <w:marRight w:val="0"/>
              <w:marTop w:val="0"/>
              <w:marBottom w:val="0"/>
              <w:divBdr>
                <w:top w:val="none" w:sz="0" w:space="0" w:color="auto"/>
                <w:left w:val="none" w:sz="0" w:space="0" w:color="auto"/>
                <w:bottom w:val="none" w:sz="0" w:space="0" w:color="auto"/>
                <w:right w:val="none" w:sz="0" w:space="0" w:color="auto"/>
              </w:divBdr>
            </w:div>
            <w:div w:id="1843810988">
              <w:marLeft w:val="0"/>
              <w:marRight w:val="0"/>
              <w:marTop w:val="0"/>
              <w:marBottom w:val="0"/>
              <w:divBdr>
                <w:top w:val="none" w:sz="0" w:space="0" w:color="auto"/>
                <w:left w:val="none" w:sz="0" w:space="0" w:color="auto"/>
                <w:bottom w:val="none" w:sz="0" w:space="0" w:color="auto"/>
                <w:right w:val="none" w:sz="0" w:space="0" w:color="auto"/>
              </w:divBdr>
            </w:div>
            <w:div w:id="678043013">
              <w:marLeft w:val="0"/>
              <w:marRight w:val="0"/>
              <w:marTop w:val="0"/>
              <w:marBottom w:val="0"/>
              <w:divBdr>
                <w:top w:val="none" w:sz="0" w:space="0" w:color="auto"/>
                <w:left w:val="none" w:sz="0" w:space="0" w:color="auto"/>
                <w:bottom w:val="none" w:sz="0" w:space="0" w:color="auto"/>
                <w:right w:val="none" w:sz="0" w:space="0" w:color="auto"/>
              </w:divBdr>
            </w:div>
            <w:div w:id="566766371">
              <w:marLeft w:val="0"/>
              <w:marRight w:val="0"/>
              <w:marTop w:val="0"/>
              <w:marBottom w:val="0"/>
              <w:divBdr>
                <w:top w:val="none" w:sz="0" w:space="0" w:color="auto"/>
                <w:left w:val="none" w:sz="0" w:space="0" w:color="auto"/>
                <w:bottom w:val="none" w:sz="0" w:space="0" w:color="auto"/>
                <w:right w:val="none" w:sz="0" w:space="0" w:color="auto"/>
              </w:divBdr>
            </w:div>
            <w:div w:id="1727025991">
              <w:marLeft w:val="0"/>
              <w:marRight w:val="0"/>
              <w:marTop w:val="0"/>
              <w:marBottom w:val="0"/>
              <w:divBdr>
                <w:top w:val="none" w:sz="0" w:space="0" w:color="auto"/>
                <w:left w:val="none" w:sz="0" w:space="0" w:color="auto"/>
                <w:bottom w:val="none" w:sz="0" w:space="0" w:color="auto"/>
                <w:right w:val="none" w:sz="0" w:space="0" w:color="auto"/>
              </w:divBdr>
            </w:div>
            <w:div w:id="1955794236">
              <w:marLeft w:val="0"/>
              <w:marRight w:val="0"/>
              <w:marTop w:val="0"/>
              <w:marBottom w:val="0"/>
              <w:divBdr>
                <w:top w:val="none" w:sz="0" w:space="0" w:color="auto"/>
                <w:left w:val="none" w:sz="0" w:space="0" w:color="auto"/>
                <w:bottom w:val="none" w:sz="0" w:space="0" w:color="auto"/>
                <w:right w:val="none" w:sz="0" w:space="0" w:color="auto"/>
              </w:divBdr>
            </w:div>
            <w:div w:id="1421442213">
              <w:marLeft w:val="0"/>
              <w:marRight w:val="0"/>
              <w:marTop w:val="0"/>
              <w:marBottom w:val="0"/>
              <w:divBdr>
                <w:top w:val="none" w:sz="0" w:space="0" w:color="auto"/>
                <w:left w:val="none" w:sz="0" w:space="0" w:color="auto"/>
                <w:bottom w:val="none" w:sz="0" w:space="0" w:color="auto"/>
                <w:right w:val="none" w:sz="0" w:space="0" w:color="auto"/>
              </w:divBdr>
            </w:div>
            <w:div w:id="2041125959">
              <w:marLeft w:val="0"/>
              <w:marRight w:val="0"/>
              <w:marTop w:val="0"/>
              <w:marBottom w:val="0"/>
              <w:divBdr>
                <w:top w:val="none" w:sz="0" w:space="0" w:color="auto"/>
                <w:left w:val="none" w:sz="0" w:space="0" w:color="auto"/>
                <w:bottom w:val="none" w:sz="0" w:space="0" w:color="auto"/>
                <w:right w:val="none" w:sz="0" w:space="0" w:color="auto"/>
              </w:divBdr>
            </w:div>
            <w:div w:id="1886328779">
              <w:marLeft w:val="0"/>
              <w:marRight w:val="0"/>
              <w:marTop w:val="0"/>
              <w:marBottom w:val="0"/>
              <w:divBdr>
                <w:top w:val="none" w:sz="0" w:space="0" w:color="auto"/>
                <w:left w:val="none" w:sz="0" w:space="0" w:color="auto"/>
                <w:bottom w:val="none" w:sz="0" w:space="0" w:color="auto"/>
                <w:right w:val="none" w:sz="0" w:space="0" w:color="auto"/>
              </w:divBdr>
            </w:div>
            <w:div w:id="1354456566">
              <w:marLeft w:val="0"/>
              <w:marRight w:val="0"/>
              <w:marTop w:val="0"/>
              <w:marBottom w:val="0"/>
              <w:divBdr>
                <w:top w:val="none" w:sz="0" w:space="0" w:color="auto"/>
                <w:left w:val="none" w:sz="0" w:space="0" w:color="auto"/>
                <w:bottom w:val="none" w:sz="0" w:space="0" w:color="auto"/>
                <w:right w:val="none" w:sz="0" w:space="0" w:color="auto"/>
              </w:divBdr>
            </w:div>
            <w:div w:id="1073621214">
              <w:marLeft w:val="0"/>
              <w:marRight w:val="0"/>
              <w:marTop w:val="0"/>
              <w:marBottom w:val="0"/>
              <w:divBdr>
                <w:top w:val="none" w:sz="0" w:space="0" w:color="auto"/>
                <w:left w:val="none" w:sz="0" w:space="0" w:color="auto"/>
                <w:bottom w:val="none" w:sz="0" w:space="0" w:color="auto"/>
                <w:right w:val="none" w:sz="0" w:space="0" w:color="auto"/>
              </w:divBdr>
            </w:div>
            <w:div w:id="1519001423">
              <w:marLeft w:val="0"/>
              <w:marRight w:val="0"/>
              <w:marTop w:val="0"/>
              <w:marBottom w:val="0"/>
              <w:divBdr>
                <w:top w:val="none" w:sz="0" w:space="0" w:color="auto"/>
                <w:left w:val="none" w:sz="0" w:space="0" w:color="auto"/>
                <w:bottom w:val="none" w:sz="0" w:space="0" w:color="auto"/>
                <w:right w:val="none" w:sz="0" w:space="0" w:color="auto"/>
              </w:divBdr>
            </w:div>
            <w:div w:id="798643155">
              <w:marLeft w:val="0"/>
              <w:marRight w:val="0"/>
              <w:marTop w:val="0"/>
              <w:marBottom w:val="0"/>
              <w:divBdr>
                <w:top w:val="none" w:sz="0" w:space="0" w:color="auto"/>
                <w:left w:val="none" w:sz="0" w:space="0" w:color="auto"/>
                <w:bottom w:val="none" w:sz="0" w:space="0" w:color="auto"/>
                <w:right w:val="none" w:sz="0" w:space="0" w:color="auto"/>
              </w:divBdr>
            </w:div>
          </w:divsChild>
        </w:div>
        <w:div w:id="1791511292">
          <w:marLeft w:val="0"/>
          <w:marRight w:val="0"/>
          <w:marTop w:val="0"/>
          <w:marBottom w:val="0"/>
          <w:divBdr>
            <w:top w:val="none" w:sz="0" w:space="0" w:color="auto"/>
            <w:left w:val="none" w:sz="0" w:space="0" w:color="auto"/>
            <w:bottom w:val="none" w:sz="0" w:space="0" w:color="auto"/>
            <w:right w:val="none" w:sz="0" w:space="0" w:color="auto"/>
          </w:divBdr>
        </w:div>
        <w:div w:id="981539668">
          <w:marLeft w:val="0"/>
          <w:marRight w:val="0"/>
          <w:marTop w:val="0"/>
          <w:marBottom w:val="0"/>
          <w:divBdr>
            <w:top w:val="none" w:sz="0" w:space="0" w:color="auto"/>
            <w:left w:val="none" w:sz="0" w:space="0" w:color="auto"/>
            <w:bottom w:val="none" w:sz="0" w:space="0" w:color="auto"/>
            <w:right w:val="none" w:sz="0" w:space="0" w:color="auto"/>
          </w:divBdr>
        </w:div>
        <w:div w:id="1849441869">
          <w:marLeft w:val="0"/>
          <w:marRight w:val="0"/>
          <w:marTop w:val="0"/>
          <w:marBottom w:val="0"/>
          <w:divBdr>
            <w:top w:val="none" w:sz="0" w:space="0" w:color="auto"/>
            <w:left w:val="none" w:sz="0" w:space="0" w:color="auto"/>
            <w:bottom w:val="none" w:sz="0" w:space="0" w:color="auto"/>
            <w:right w:val="none" w:sz="0" w:space="0" w:color="auto"/>
          </w:divBdr>
        </w:div>
        <w:div w:id="608507260">
          <w:marLeft w:val="0"/>
          <w:marRight w:val="0"/>
          <w:marTop w:val="0"/>
          <w:marBottom w:val="0"/>
          <w:divBdr>
            <w:top w:val="none" w:sz="0" w:space="0" w:color="auto"/>
            <w:left w:val="none" w:sz="0" w:space="0" w:color="auto"/>
            <w:bottom w:val="none" w:sz="0" w:space="0" w:color="auto"/>
            <w:right w:val="none" w:sz="0" w:space="0" w:color="auto"/>
          </w:divBdr>
        </w:div>
        <w:div w:id="1468276709">
          <w:marLeft w:val="0"/>
          <w:marRight w:val="0"/>
          <w:marTop w:val="0"/>
          <w:marBottom w:val="0"/>
          <w:divBdr>
            <w:top w:val="none" w:sz="0" w:space="0" w:color="auto"/>
            <w:left w:val="none" w:sz="0" w:space="0" w:color="auto"/>
            <w:bottom w:val="none" w:sz="0" w:space="0" w:color="auto"/>
            <w:right w:val="none" w:sz="0" w:space="0" w:color="auto"/>
          </w:divBdr>
        </w:div>
        <w:div w:id="810445208">
          <w:marLeft w:val="0"/>
          <w:marRight w:val="0"/>
          <w:marTop w:val="0"/>
          <w:marBottom w:val="0"/>
          <w:divBdr>
            <w:top w:val="none" w:sz="0" w:space="0" w:color="auto"/>
            <w:left w:val="none" w:sz="0" w:space="0" w:color="auto"/>
            <w:bottom w:val="none" w:sz="0" w:space="0" w:color="auto"/>
            <w:right w:val="none" w:sz="0" w:space="0" w:color="auto"/>
          </w:divBdr>
        </w:div>
        <w:div w:id="484398891">
          <w:marLeft w:val="0"/>
          <w:marRight w:val="0"/>
          <w:marTop w:val="0"/>
          <w:marBottom w:val="0"/>
          <w:divBdr>
            <w:top w:val="none" w:sz="0" w:space="0" w:color="auto"/>
            <w:left w:val="none" w:sz="0" w:space="0" w:color="auto"/>
            <w:bottom w:val="none" w:sz="0" w:space="0" w:color="auto"/>
            <w:right w:val="none" w:sz="0" w:space="0" w:color="auto"/>
          </w:divBdr>
        </w:div>
        <w:div w:id="948312811">
          <w:marLeft w:val="0"/>
          <w:marRight w:val="0"/>
          <w:marTop w:val="0"/>
          <w:marBottom w:val="0"/>
          <w:divBdr>
            <w:top w:val="none" w:sz="0" w:space="0" w:color="auto"/>
            <w:left w:val="none" w:sz="0" w:space="0" w:color="auto"/>
            <w:bottom w:val="none" w:sz="0" w:space="0" w:color="auto"/>
            <w:right w:val="none" w:sz="0" w:space="0" w:color="auto"/>
          </w:divBdr>
        </w:div>
        <w:div w:id="1022970387">
          <w:marLeft w:val="0"/>
          <w:marRight w:val="0"/>
          <w:marTop w:val="0"/>
          <w:marBottom w:val="0"/>
          <w:divBdr>
            <w:top w:val="none" w:sz="0" w:space="0" w:color="auto"/>
            <w:left w:val="none" w:sz="0" w:space="0" w:color="auto"/>
            <w:bottom w:val="none" w:sz="0" w:space="0" w:color="auto"/>
            <w:right w:val="none" w:sz="0" w:space="0" w:color="auto"/>
          </w:divBdr>
        </w:div>
        <w:div w:id="1442414482">
          <w:marLeft w:val="0"/>
          <w:marRight w:val="0"/>
          <w:marTop w:val="0"/>
          <w:marBottom w:val="0"/>
          <w:divBdr>
            <w:top w:val="none" w:sz="0" w:space="0" w:color="auto"/>
            <w:left w:val="none" w:sz="0" w:space="0" w:color="auto"/>
            <w:bottom w:val="none" w:sz="0" w:space="0" w:color="auto"/>
            <w:right w:val="none" w:sz="0" w:space="0" w:color="auto"/>
          </w:divBdr>
        </w:div>
        <w:div w:id="640967229">
          <w:marLeft w:val="0"/>
          <w:marRight w:val="0"/>
          <w:marTop w:val="0"/>
          <w:marBottom w:val="0"/>
          <w:divBdr>
            <w:top w:val="none" w:sz="0" w:space="0" w:color="auto"/>
            <w:left w:val="none" w:sz="0" w:space="0" w:color="auto"/>
            <w:bottom w:val="none" w:sz="0" w:space="0" w:color="auto"/>
            <w:right w:val="none" w:sz="0" w:space="0" w:color="auto"/>
          </w:divBdr>
        </w:div>
        <w:div w:id="1974601090">
          <w:marLeft w:val="0"/>
          <w:marRight w:val="0"/>
          <w:marTop w:val="0"/>
          <w:marBottom w:val="0"/>
          <w:divBdr>
            <w:top w:val="none" w:sz="0" w:space="0" w:color="auto"/>
            <w:left w:val="none" w:sz="0" w:space="0" w:color="auto"/>
            <w:bottom w:val="none" w:sz="0" w:space="0" w:color="auto"/>
            <w:right w:val="none" w:sz="0" w:space="0" w:color="auto"/>
          </w:divBdr>
        </w:div>
        <w:div w:id="1278945277">
          <w:marLeft w:val="0"/>
          <w:marRight w:val="0"/>
          <w:marTop w:val="0"/>
          <w:marBottom w:val="0"/>
          <w:divBdr>
            <w:top w:val="none" w:sz="0" w:space="0" w:color="auto"/>
            <w:left w:val="none" w:sz="0" w:space="0" w:color="auto"/>
            <w:bottom w:val="none" w:sz="0" w:space="0" w:color="auto"/>
            <w:right w:val="none" w:sz="0" w:space="0" w:color="auto"/>
          </w:divBdr>
        </w:div>
        <w:div w:id="970014605">
          <w:marLeft w:val="0"/>
          <w:marRight w:val="0"/>
          <w:marTop w:val="0"/>
          <w:marBottom w:val="0"/>
          <w:divBdr>
            <w:top w:val="none" w:sz="0" w:space="0" w:color="auto"/>
            <w:left w:val="none" w:sz="0" w:space="0" w:color="auto"/>
            <w:bottom w:val="none" w:sz="0" w:space="0" w:color="auto"/>
            <w:right w:val="none" w:sz="0" w:space="0" w:color="auto"/>
          </w:divBdr>
        </w:div>
        <w:div w:id="747385772">
          <w:marLeft w:val="0"/>
          <w:marRight w:val="0"/>
          <w:marTop w:val="0"/>
          <w:marBottom w:val="0"/>
          <w:divBdr>
            <w:top w:val="none" w:sz="0" w:space="0" w:color="auto"/>
            <w:left w:val="none" w:sz="0" w:space="0" w:color="auto"/>
            <w:bottom w:val="none" w:sz="0" w:space="0" w:color="auto"/>
            <w:right w:val="none" w:sz="0" w:space="0" w:color="auto"/>
          </w:divBdr>
        </w:div>
        <w:div w:id="1536119611">
          <w:marLeft w:val="0"/>
          <w:marRight w:val="0"/>
          <w:marTop w:val="0"/>
          <w:marBottom w:val="0"/>
          <w:divBdr>
            <w:top w:val="none" w:sz="0" w:space="0" w:color="auto"/>
            <w:left w:val="none" w:sz="0" w:space="0" w:color="auto"/>
            <w:bottom w:val="none" w:sz="0" w:space="0" w:color="auto"/>
            <w:right w:val="none" w:sz="0" w:space="0" w:color="auto"/>
          </w:divBdr>
        </w:div>
        <w:div w:id="398283826">
          <w:marLeft w:val="0"/>
          <w:marRight w:val="0"/>
          <w:marTop w:val="0"/>
          <w:marBottom w:val="0"/>
          <w:divBdr>
            <w:top w:val="none" w:sz="0" w:space="0" w:color="auto"/>
            <w:left w:val="none" w:sz="0" w:space="0" w:color="auto"/>
            <w:bottom w:val="none" w:sz="0" w:space="0" w:color="auto"/>
            <w:right w:val="none" w:sz="0" w:space="0" w:color="auto"/>
          </w:divBdr>
        </w:div>
        <w:div w:id="886602299">
          <w:marLeft w:val="0"/>
          <w:marRight w:val="0"/>
          <w:marTop w:val="0"/>
          <w:marBottom w:val="0"/>
          <w:divBdr>
            <w:top w:val="none" w:sz="0" w:space="0" w:color="auto"/>
            <w:left w:val="none" w:sz="0" w:space="0" w:color="auto"/>
            <w:bottom w:val="none" w:sz="0" w:space="0" w:color="auto"/>
            <w:right w:val="none" w:sz="0" w:space="0" w:color="auto"/>
          </w:divBdr>
        </w:div>
        <w:div w:id="1487087417">
          <w:marLeft w:val="0"/>
          <w:marRight w:val="0"/>
          <w:marTop w:val="0"/>
          <w:marBottom w:val="0"/>
          <w:divBdr>
            <w:top w:val="none" w:sz="0" w:space="0" w:color="auto"/>
            <w:left w:val="none" w:sz="0" w:space="0" w:color="auto"/>
            <w:bottom w:val="none" w:sz="0" w:space="0" w:color="auto"/>
            <w:right w:val="none" w:sz="0" w:space="0" w:color="auto"/>
          </w:divBdr>
        </w:div>
        <w:div w:id="1323048100">
          <w:marLeft w:val="0"/>
          <w:marRight w:val="0"/>
          <w:marTop w:val="0"/>
          <w:marBottom w:val="0"/>
          <w:divBdr>
            <w:top w:val="none" w:sz="0" w:space="0" w:color="auto"/>
            <w:left w:val="none" w:sz="0" w:space="0" w:color="auto"/>
            <w:bottom w:val="none" w:sz="0" w:space="0" w:color="auto"/>
            <w:right w:val="none" w:sz="0" w:space="0" w:color="auto"/>
          </w:divBdr>
        </w:div>
        <w:div w:id="294335991">
          <w:marLeft w:val="0"/>
          <w:marRight w:val="0"/>
          <w:marTop w:val="0"/>
          <w:marBottom w:val="0"/>
          <w:divBdr>
            <w:top w:val="none" w:sz="0" w:space="0" w:color="auto"/>
            <w:left w:val="none" w:sz="0" w:space="0" w:color="auto"/>
            <w:bottom w:val="none" w:sz="0" w:space="0" w:color="auto"/>
            <w:right w:val="none" w:sz="0" w:space="0" w:color="auto"/>
          </w:divBdr>
          <w:divsChild>
            <w:div w:id="1357656429">
              <w:marLeft w:val="0"/>
              <w:marRight w:val="0"/>
              <w:marTop w:val="0"/>
              <w:marBottom w:val="0"/>
              <w:divBdr>
                <w:top w:val="none" w:sz="0" w:space="0" w:color="auto"/>
                <w:left w:val="none" w:sz="0" w:space="0" w:color="auto"/>
                <w:bottom w:val="none" w:sz="0" w:space="0" w:color="auto"/>
                <w:right w:val="none" w:sz="0" w:space="0" w:color="auto"/>
              </w:divBdr>
            </w:div>
            <w:div w:id="1200127399">
              <w:marLeft w:val="0"/>
              <w:marRight w:val="0"/>
              <w:marTop w:val="0"/>
              <w:marBottom w:val="0"/>
              <w:divBdr>
                <w:top w:val="none" w:sz="0" w:space="0" w:color="auto"/>
                <w:left w:val="none" w:sz="0" w:space="0" w:color="auto"/>
                <w:bottom w:val="none" w:sz="0" w:space="0" w:color="auto"/>
                <w:right w:val="none" w:sz="0" w:space="0" w:color="auto"/>
              </w:divBdr>
            </w:div>
            <w:div w:id="521819691">
              <w:marLeft w:val="0"/>
              <w:marRight w:val="0"/>
              <w:marTop w:val="0"/>
              <w:marBottom w:val="0"/>
              <w:divBdr>
                <w:top w:val="none" w:sz="0" w:space="0" w:color="auto"/>
                <w:left w:val="none" w:sz="0" w:space="0" w:color="auto"/>
                <w:bottom w:val="none" w:sz="0" w:space="0" w:color="auto"/>
                <w:right w:val="none" w:sz="0" w:space="0" w:color="auto"/>
              </w:divBdr>
            </w:div>
            <w:div w:id="1512842401">
              <w:marLeft w:val="0"/>
              <w:marRight w:val="0"/>
              <w:marTop w:val="0"/>
              <w:marBottom w:val="0"/>
              <w:divBdr>
                <w:top w:val="none" w:sz="0" w:space="0" w:color="auto"/>
                <w:left w:val="none" w:sz="0" w:space="0" w:color="auto"/>
                <w:bottom w:val="none" w:sz="0" w:space="0" w:color="auto"/>
                <w:right w:val="none" w:sz="0" w:space="0" w:color="auto"/>
              </w:divBdr>
            </w:div>
            <w:div w:id="1094590810">
              <w:marLeft w:val="0"/>
              <w:marRight w:val="0"/>
              <w:marTop w:val="0"/>
              <w:marBottom w:val="0"/>
              <w:divBdr>
                <w:top w:val="none" w:sz="0" w:space="0" w:color="auto"/>
                <w:left w:val="none" w:sz="0" w:space="0" w:color="auto"/>
                <w:bottom w:val="none" w:sz="0" w:space="0" w:color="auto"/>
                <w:right w:val="none" w:sz="0" w:space="0" w:color="auto"/>
              </w:divBdr>
            </w:div>
            <w:div w:id="184635664">
              <w:marLeft w:val="0"/>
              <w:marRight w:val="0"/>
              <w:marTop w:val="0"/>
              <w:marBottom w:val="0"/>
              <w:divBdr>
                <w:top w:val="none" w:sz="0" w:space="0" w:color="auto"/>
                <w:left w:val="none" w:sz="0" w:space="0" w:color="auto"/>
                <w:bottom w:val="none" w:sz="0" w:space="0" w:color="auto"/>
                <w:right w:val="none" w:sz="0" w:space="0" w:color="auto"/>
              </w:divBdr>
            </w:div>
            <w:div w:id="95445750">
              <w:marLeft w:val="0"/>
              <w:marRight w:val="0"/>
              <w:marTop w:val="0"/>
              <w:marBottom w:val="0"/>
              <w:divBdr>
                <w:top w:val="none" w:sz="0" w:space="0" w:color="auto"/>
                <w:left w:val="none" w:sz="0" w:space="0" w:color="auto"/>
                <w:bottom w:val="none" w:sz="0" w:space="0" w:color="auto"/>
                <w:right w:val="none" w:sz="0" w:space="0" w:color="auto"/>
              </w:divBdr>
            </w:div>
            <w:div w:id="700787547">
              <w:marLeft w:val="0"/>
              <w:marRight w:val="0"/>
              <w:marTop w:val="0"/>
              <w:marBottom w:val="0"/>
              <w:divBdr>
                <w:top w:val="none" w:sz="0" w:space="0" w:color="auto"/>
                <w:left w:val="none" w:sz="0" w:space="0" w:color="auto"/>
                <w:bottom w:val="none" w:sz="0" w:space="0" w:color="auto"/>
                <w:right w:val="none" w:sz="0" w:space="0" w:color="auto"/>
              </w:divBdr>
            </w:div>
            <w:div w:id="1668485621">
              <w:marLeft w:val="0"/>
              <w:marRight w:val="0"/>
              <w:marTop w:val="0"/>
              <w:marBottom w:val="0"/>
              <w:divBdr>
                <w:top w:val="none" w:sz="0" w:space="0" w:color="auto"/>
                <w:left w:val="none" w:sz="0" w:space="0" w:color="auto"/>
                <w:bottom w:val="none" w:sz="0" w:space="0" w:color="auto"/>
                <w:right w:val="none" w:sz="0" w:space="0" w:color="auto"/>
              </w:divBdr>
            </w:div>
            <w:div w:id="812405478">
              <w:marLeft w:val="0"/>
              <w:marRight w:val="0"/>
              <w:marTop w:val="0"/>
              <w:marBottom w:val="0"/>
              <w:divBdr>
                <w:top w:val="none" w:sz="0" w:space="0" w:color="auto"/>
                <w:left w:val="none" w:sz="0" w:space="0" w:color="auto"/>
                <w:bottom w:val="none" w:sz="0" w:space="0" w:color="auto"/>
                <w:right w:val="none" w:sz="0" w:space="0" w:color="auto"/>
              </w:divBdr>
            </w:div>
            <w:div w:id="1508791123">
              <w:marLeft w:val="0"/>
              <w:marRight w:val="0"/>
              <w:marTop w:val="0"/>
              <w:marBottom w:val="0"/>
              <w:divBdr>
                <w:top w:val="none" w:sz="0" w:space="0" w:color="auto"/>
                <w:left w:val="none" w:sz="0" w:space="0" w:color="auto"/>
                <w:bottom w:val="none" w:sz="0" w:space="0" w:color="auto"/>
                <w:right w:val="none" w:sz="0" w:space="0" w:color="auto"/>
              </w:divBdr>
            </w:div>
            <w:div w:id="1912425930">
              <w:marLeft w:val="0"/>
              <w:marRight w:val="0"/>
              <w:marTop w:val="0"/>
              <w:marBottom w:val="0"/>
              <w:divBdr>
                <w:top w:val="none" w:sz="0" w:space="0" w:color="auto"/>
                <w:left w:val="none" w:sz="0" w:space="0" w:color="auto"/>
                <w:bottom w:val="none" w:sz="0" w:space="0" w:color="auto"/>
                <w:right w:val="none" w:sz="0" w:space="0" w:color="auto"/>
              </w:divBdr>
            </w:div>
            <w:div w:id="814880416">
              <w:marLeft w:val="0"/>
              <w:marRight w:val="0"/>
              <w:marTop w:val="0"/>
              <w:marBottom w:val="0"/>
              <w:divBdr>
                <w:top w:val="none" w:sz="0" w:space="0" w:color="auto"/>
                <w:left w:val="none" w:sz="0" w:space="0" w:color="auto"/>
                <w:bottom w:val="none" w:sz="0" w:space="0" w:color="auto"/>
                <w:right w:val="none" w:sz="0" w:space="0" w:color="auto"/>
              </w:divBdr>
            </w:div>
            <w:div w:id="414667452">
              <w:marLeft w:val="0"/>
              <w:marRight w:val="0"/>
              <w:marTop w:val="0"/>
              <w:marBottom w:val="0"/>
              <w:divBdr>
                <w:top w:val="none" w:sz="0" w:space="0" w:color="auto"/>
                <w:left w:val="none" w:sz="0" w:space="0" w:color="auto"/>
                <w:bottom w:val="none" w:sz="0" w:space="0" w:color="auto"/>
                <w:right w:val="none" w:sz="0" w:space="0" w:color="auto"/>
              </w:divBdr>
            </w:div>
            <w:div w:id="556480024">
              <w:marLeft w:val="0"/>
              <w:marRight w:val="0"/>
              <w:marTop w:val="0"/>
              <w:marBottom w:val="0"/>
              <w:divBdr>
                <w:top w:val="none" w:sz="0" w:space="0" w:color="auto"/>
                <w:left w:val="none" w:sz="0" w:space="0" w:color="auto"/>
                <w:bottom w:val="none" w:sz="0" w:space="0" w:color="auto"/>
                <w:right w:val="none" w:sz="0" w:space="0" w:color="auto"/>
              </w:divBdr>
            </w:div>
            <w:div w:id="1574001159">
              <w:marLeft w:val="0"/>
              <w:marRight w:val="0"/>
              <w:marTop w:val="0"/>
              <w:marBottom w:val="0"/>
              <w:divBdr>
                <w:top w:val="none" w:sz="0" w:space="0" w:color="auto"/>
                <w:left w:val="none" w:sz="0" w:space="0" w:color="auto"/>
                <w:bottom w:val="none" w:sz="0" w:space="0" w:color="auto"/>
                <w:right w:val="none" w:sz="0" w:space="0" w:color="auto"/>
              </w:divBdr>
            </w:div>
            <w:div w:id="1585918863">
              <w:marLeft w:val="0"/>
              <w:marRight w:val="0"/>
              <w:marTop w:val="0"/>
              <w:marBottom w:val="0"/>
              <w:divBdr>
                <w:top w:val="none" w:sz="0" w:space="0" w:color="auto"/>
                <w:left w:val="none" w:sz="0" w:space="0" w:color="auto"/>
                <w:bottom w:val="none" w:sz="0" w:space="0" w:color="auto"/>
                <w:right w:val="none" w:sz="0" w:space="0" w:color="auto"/>
              </w:divBdr>
            </w:div>
            <w:div w:id="26957343">
              <w:marLeft w:val="0"/>
              <w:marRight w:val="0"/>
              <w:marTop w:val="0"/>
              <w:marBottom w:val="0"/>
              <w:divBdr>
                <w:top w:val="none" w:sz="0" w:space="0" w:color="auto"/>
                <w:left w:val="none" w:sz="0" w:space="0" w:color="auto"/>
                <w:bottom w:val="none" w:sz="0" w:space="0" w:color="auto"/>
                <w:right w:val="none" w:sz="0" w:space="0" w:color="auto"/>
              </w:divBdr>
            </w:div>
            <w:div w:id="1462960927">
              <w:marLeft w:val="0"/>
              <w:marRight w:val="0"/>
              <w:marTop w:val="0"/>
              <w:marBottom w:val="0"/>
              <w:divBdr>
                <w:top w:val="none" w:sz="0" w:space="0" w:color="auto"/>
                <w:left w:val="none" w:sz="0" w:space="0" w:color="auto"/>
                <w:bottom w:val="none" w:sz="0" w:space="0" w:color="auto"/>
                <w:right w:val="none" w:sz="0" w:space="0" w:color="auto"/>
              </w:divBdr>
            </w:div>
            <w:div w:id="1960142932">
              <w:marLeft w:val="0"/>
              <w:marRight w:val="0"/>
              <w:marTop w:val="0"/>
              <w:marBottom w:val="0"/>
              <w:divBdr>
                <w:top w:val="none" w:sz="0" w:space="0" w:color="auto"/>
                <w:left w:val="none" w:sz="0" w:space="0" w:color="auto"/>
                <w:bottom w:val="none" w:sz="0" w:space="0" w:color="auto"/>
                <w:right w:val="none" w:sz="0" w:space="0" w:color="auto"/>
              </w:divBdr>
            </w:div>
          </w:divsChild>
        </w:div>
        <w:div w:id="1316296046">
          <w:marLeft w:val="0"/>
          <w:marRight w:val="0"/>
          <w:marTop w:val="0"/>
          <w:marBottom w:val="0"/>
          <w:divBdr>
            <w:top w:val="none" w:sz="0" w:space="0" w:color="auto"/>
            <w:left w:val="none" w:sz="0" w:space="0" w:color="auto"/>
            <w:bottom w:val="none" w:sz="0" w:space="0" w:color="auto"/>
            <w:right w:val="none" w:sz="0" w:space="0" w:color="auto"/>
          </w:divBdr>
          <w:divsChild>
            <w:div w:id="1687904943">
              <w:marLeft w:val="0"/>
              <w:marRight w:val="0"/>
              <w:marTop w:val="0"/>
              <w:marBottom w:val="0"/>
              <w:divBdr>
                <w:top w:val="none" w:sz="0" w:space="0" w:color="auto"/>
                <w:left w:val="none" w:sz="0" w:space="0" w:color="auto"/>
                <w:bottom w:val="none" w:sz="0" w:space="0" w:color="auto"/>
                <w:right w:val="none" w:sz="0" w:space="0" w:color="auto"/>
              </w:divBdr>
            </w:div>
            <w:div w:id="1246110152">
              <w:marLeft w:val="0"/>
              <w:marRight w:val="0"/>
              <w:marTop w:val="0"/>
              <w:marBottom w:val="0"/>
              <w:divBdr>
                <w:top w:val="none" w:sz="0" w:space="0" w:color="auto"/>
                <w:left w:val="none" w:sz="0" w:space="0" w:color="auto"/>
                <w:bottom w:val="none" w:sz="0" w:space="0" w:color="auto"/>
                <w:right w:val="none" w:sz="0" w:space="0" w:color="auto"/>
              </w:divBdr>
            </w:div>
            <w:div w:id="2095779290">
              <w:marLeft w:val="0"/>
              <w:marRight w:val="0"/>
              <w:marTop w:val="0"/>
              <w:marBottom w:val="0"/>
              <w:divBdr>
                <w:top w:val="none" w:sz="0" w:space="0" w:color="auto"/>
                <w:left w:val="none" w:sz="0" w:space="0" w:color="auto"/>
                <w:bottom w:val="none" w:sz="0" w:space="0" w:color="auto"/>
                <w:right w:val="none" w:sz="0" w:space="0" w:color="auto"/>
              </w:divBdr>
            </w:div>
            <w:div w:id="1360086060">
              <w:marLeft w:val="0"/>
              <w:marRight w:val="0"/>
              <w:marTop w:val="0"/>
              <w:marBottom w:val="0"/>
              <w:divBdr>
                <w:top w:val="none" w:sz="0" w:space="0" w:color="auto"/>
                <w:left w:val="none" w:sz="0" w:space="0" w:color="auto"/>
                <w:bottom w:val="none" w:sz="0" w:space="0" w:color="auto"/>
                <w:right w:val="none" w:sz="0" w:space="0" w:color="auto"/>
              </w:divBdr>
            </w:div>
            <w:div w:id="555438462">
              <w:marLeft w:val="0"/>
              <w:marRight w:val="0"/>
              <w:marTop w:val="0"/>
              <w:marBottom w:val="0"/>
              <w:divBdr>
                <w:top w:val="none" w:sz="0" w:space="0" w:color="auto"/>
                <w:left w:val="none" w:sz="0" w:space="0" w:color="auto"/>
                <w:bottom w:val="none" w:sz="0" w:space="0" w:color="auto"/>
                <w:right w:val="none" w:sz="0" w:space="0" w:color="auto"/>
              </w:divBdr>
            </w:div>
            <w:div w:id="670909416">
              <w:marLeft w:val="0"/>
              <w:marRight w:val="0"/>
              <w:marTop w:val="0"/>
              <w:marBottom w:val="0"/>
              <w:divBdr>
                <w:top w:val="none" w:sz="0" w:space="0" w:color="auto"/>
                <w:left w:val="none" w:sz="0" w:space="0" w:color="auto"/>
                <w:bottom w:val="none" w:sz="0" w:space="0" w:color="auto"/>
                <w:right w:val="none" w:sz="0" w:space="0" w:color="auto"/>
              </w:divBdr>
            </w:div>
            <w:div w:id="703211681">
              <w:marLeft w:val="0"/>
              <w:marRight w:val="0"/>
              <w:marTop w:val="0"/>
              <w:marBottom w:val="0"/>
              <w:divBdr>
                <w:top w:val="none" w:sz="0" w:space="0" w:color="auto"/>
                <w:left w:val="none" w:sz="0" w:space="0" w:color="auto"/>
                <w:bottom w:val="none" w:sz="0" w:space="0" w:color="auto"/>
                <w:right w:val="none" w:sz="0" w:space="0" w:color="auto"/>
              </w:divBdr>
            </w:div>
            <w:div w:id="1127625662">
              <w:marLeft w:val="0"/>
              <w:marRight w:val="0"/>
              <w:marTop w:val="0"/>
              <w:marBottom w:val="0"/>
              <w:divBdr>
                <w:top w:val="none" w:sz="0" w:space="0" w:color="auto"/>
                <w:left w:val="none" w:sz="0" w:space="0" w:color="auto"/>
                <w:bottom w:val="none" w:sz="0" w:space="0" w:color="auto"/>
                <w:right w:val="none" w:sz="0" w:space="0" w:color="auto"/>
              </w:divBdr>
            </w:div>
            <w:div w:id="424306792">
              <w:marLeft w:val="0"/>
              <w:marRight w:val="0"/>
              <w:marTop w:val="0"/>
              <w:marBottom w:val="0"/>
              <w:divBdr>
                <w:top w:val="none" w:sz="0" w:space="0" w:color="auto"/>
                <w:left w:val="none" w:sz="0" w:space="0" w:color="auto"/>
                <w:bottom w:val="none" w:sz="0" w:space="0" w:color="auto"/>
                <w:right w:val="none" w:sz="0" w:space="0" w:color="auto"/>
              </w:divBdr>
            </w:div>
            <w:div w:id="1954285828">
              <w:marLeft w:val="0"/>
              <w:marRight w:val="0"/>
              <w:marTop w:val="0"/>
              <w:marBottom w:val="0"/>
              <w:divBdr>
                <w:top w:val="none" w:sz="0" w:space="0" w:color="auto"/>
                <w:left w:val="none" w:sz="0" w:space="0" w:color="auto"/>
                <w:bottom w:val="none" w:sz="0" w:space="0" w:color="auto"/>
                <w:right w:val="none" w:sz="0" w:space="0" w:color="auto"/>
              </w:divBdr>
            </w:div>
            <w:div w:id="2047951426">
              <w:marLeft w:val="0"/>
              <w:marRight w:val="0"/>
              <w:marTop w:val="0"/>
              <w:marBottom w:val="0"/>
              <w:divBdr>
                <w:top w:val="none" w:sz="0" w:space="0" w:color="auto"/>
                <w:left w:val="none" w:sz="0" w:space="0" w:color="auto"/>
                <w:bottom w:val="none" w:sz="0" w:space="0" w:color="auto"/>
                <w:right w:val="none" w:sz="0" w:space="0" w:color="auto"/>
              </w:divBdr>
            </w:div>
            <w:div w:id="65684634">
              <w:marLeft w:val="0"/>
              <w:marRight w:val="0"/>
              <w:marTop w:val="0"/>
              <w:marBottom w:val="0"/>
              <w:divBdr>
                <w:top w:val="none" w:sz="0" w:space="0" w:color="auto"/>
                <w:left w:val="none" w:sz="0" w:space="0" w:color="auto"/>
                <w:bottom w:val="none" w:sz="0" w:space="0" w:color="auto"/>
                <w:right w:val="none" w:sz="0" w:space="0" w:color="auto"/>
              </w:divBdr>
            </w:div>
            <w:div w:id="1785998003">
              <w:marLeft w:val="0"/>
              <w:marRight w:val="0"/>
              <w:marTop w:val="0"/>
              <w:marBottom w:val="0"/>
              <w:divBdr>
                <w:top w:val="none" w:sz="0" w:space="0" w:color="auto"/>
                <w:left w:val="none" w:sz="0" w:space="0" w:color="auto"/>
                <w:bottom w:val="none" w:sz="0" w:space="0" w:color="auto"/>
                <w:right w:val="none" w:sz="0" w:space="0" w:color="auto"/>
              </w:divBdr>
            </w:div>
            <w:div w:id="472215351">
              <w:marLeft w:val="0"/>
              <w:marRight w:val="0"/>
              <w:marTop w:val="0"/>
              <w:marBottom w:val="0"/>
              <w:divBdr>
                <w:top w:val="none" w:sz="0" w:space="0" w:color="auto"/>
                <w:left w:val="none" w:sz="0" w:space="0" w:color="auto"/>
                <w:bottom w:val="none" w:sz="0" w:space="0" w:color="auto"/>
                <w:right w:val="none" w:sz="0" w:space="0" w:color="auto"/>
              </w:divBdr>
            </w:div>
            <w:div w:id="1108476220">
              <w:marLeft w:val="0"/>
              <w:marRight w:val="0"/>
              <w:marTop w:val="0"/>
              <w:marBottom w:val="0"/>
              <w:divBdr>
                <w:top w:val="none" w:sz="0" w:space="0" w:color="auto"/>
                <w:left w:val="none" w:sz="0" w:space="0" w:color="auto"/>
                <w:bottom w:val="none" w:sz="0" w:space="0" w:color="auto"/>
                <w:right w:val="none" w:sz="0" w:space="0" w:color="auto"/>
              </w:divBdr>
            </w:div>
            <w:div w:id="1464928362">
              <w:marLeft w:val="0"/>
              <w:marRight w:val="0"/>
              <w:marTop w:val="0"/>
              <w:marBottom w:val="0"/>
              <w:divBdr>
                <w:top w:val="none" w:sz="0" w:space="0" w:color="auto"/>
                <w:left w:val="none" w:sz="0" w:space="0" w:color="auto"/>
                <w:bottom w:val="none" w:sz="0" w:space="0" w:color="auto"/>
                <w:right w:val="none" w:sz="0" w:space="0" w:color="auto"/>
              </w:divBdr>
            </w:div>
            <w:div w:id="1224753642">
              <w:marLeft w:val="0"/>
              <w:marRight w:val="0"/>
              <w:marTop w:val="0"/>
              <w:marBottom w:val="0"/>
              <w:divBdr>
                <w:top w:val="none" w:sz="0" w:space="0" w:color="auto"/>
                <w:left w:val="none" w:sz="0" w:space="0" w:color="auto"/>
                <w:bottom w:val="none" w:sz="0" w:space="0" w:color="auto"/>
                <w:right w:val="none" w:sz="0" w:space="0" w:color="auto"/>
              </w:divBdr>
            </w:div>
            <w:div w:id="1123423069">
              <w:marLeft w:val="0"/>
              <w:marRight w:val="0"/>
              <w:marTop w:val="0"/>
              <w:marBottom w:val="0"/>
              <w:divBdr>
                <w:top w:val="none" w:sz="0" w:space="0" w:color="auto"/>
                <w:left w:val="none" w:sz="0" w:space="0" w:color="auto"/>
                <w:bottom w:val="none" w:sz="0" w:space="0" w:color="auto"/>
                <w:right w:val="none" w:sz="0" w:space="0" w:color="auto"/>
              </w:divBdr>
            </w:div>
            <w:div w:id="1368799239">
              <w:marLeft w:val="0"/>
              <w:marRight w:val="0"/>
              <w:marTop w:val="0"/>
              <w:marBottom w:val="0"/>
              <w:divBdr>
                <w:top w:val="none" w:sz="0" w:space="0" w:color="auto"/>
                <w:left w:val="none" w:sz="0" w:space="0" w:color="auto"/>
                <w:bottom w:val="none" w:sz="0" w:space="0" w:color="auto"/>
                <w:right w:val="none" w:sz="0" w:space="0" w:color="auto"/>
              </w:divBdr>
            </w:div>
            <w:div w:id="1834252752">
              <w:marLeft w:val="0"/>
              <w:marRight w:val="0"/>
              <w:marTop w:val="0"/>
              <w:marBottom w:val="0"/>
              <w:divBdr>
                <w:top w:val="none" w:sz="0" w:space="0" w:color="auto"/>
                <w:left w:val="none" w:sz="0" w:space="0" w:color="auto"/>
                <w:bottom w:val="none" w:sz="0" w:space="0" w:color="auto"/>
                <w:right w:val="none" w:sz="0" w:space="0" w:color="auto"/>
              </w:divBdr>
            </w:div>
          </w:divsChild>
        </w:div>
        <w:div w:id="1041130957">
          <w:marLeft w:val="0"/>
          <w:marRight w:val="0"/>
          <w:marTop w:val="0"/>
          <w:marBottom w:val="0"/>
          <w:divBdr>
            <w:top w:val="none" w:sz="0" w:space="0" w:color="auto"/>
            <w:left w:val="none" w:sz="0" w:space="0" w:color="auto"/>
            <w:bottom w:val="none" w:sz="0" w:space="0" w:color="auto"/>
            <w:right w:val="none" w:sz="0" w:space="0" w:color="auto"/>
          </w:divBdr>
        </w:div>
        <w:div w:id="499734577">
          <w:marLeft w:val="0"/>
          <w:marRight w:val="0"/>
          <w:marTop w:val="0"/>
          <w:marBottom w:val="0"/>
          <w:divBdr>
            <w:top w:val="none" w:sz="0" w:space="0" w:color="auto"/>
            <w:left w:val="none" w:sz="0" w:space="0" w:color="auto"/>
            <w:bottom w:val="none" w:sz="0" w:space="0" w:color="auto"/>
            <w:right w:val="none" w:sz="0" w:space="0" w:color="auto"/>
          </w:divBdr>
        </w:div>
        <w:div w:id="2131045829">
          <w:marLeft w:val="0"/>
          <w:marRight w:val="0"/>
          <w:marTop w:val="0"/>
          <w:marBottom w:val="0"/>
          <w:divBdr>
            <w:top w:val="none" w:sz="0" w:space="0" w:color="auto"/>
            <w:left w:val="none" w:sz="0" w:space="0" w:color="auto"/>
            <w:bottom w:val="none" w:sz="0" w:space="0" w:color="auto"/>
            <w:right w:val="none" w:sz="0" w:space="0" w:color="auto"/>
          </w:divBdr>
        </w:div>
        <w:div w:id="1891644061">
          <w:marLeft w:val="0"/>
          <w:marRight w:val="0"/>
          <w:marTop w:val="0"/>
          <w:marBottom w:val="0"/>
          <w:divBdr>
            <w:top w:val="none" w:sz="0" w:space="0" w:color="auto"/>
            <w:left w:val="none" w:sz="0" w:space="0" w:color="auto"/>
            <w:bottom w:val="none" w:sz="0" w:space="0" w:color="auto"/>
            <w:right w:val="none" w:sz="0" w:space="0" w:color="auto"/>
          </w:divBdr>
        </w:div>
        <w:div w:id="1502282877">
          <w:marLeft w:val="0"/>
          <w:marRight w:val="0"/>
          <w:marTop w:val="0"/>
          <w:marBottom w:val="0"/>
          <w:divBdr>
            <w:top w:val="none" w:sz="0" w:space="0" w:color="auto"/>
            <w:left w:val="none" w:sz="0" w:space="0" w:color="auto"/>
            <w:bottom w:val="none" w:sz="0" w:space="0" w:color="auto"/>
            <w:right w:val="none" w:sz="0" w:space="0" w:color="auto"/>
          </w:divBdr>
        </w:div>
        <w:div w:id="1044716874">
          <w:marLeft w:val="0"/>
          <w:marRight w:val="0"/>
          <w:marTop w:val="0"/>
          <w:marBottom w:val="0"/>
          <w:divBdr>
            <w:top w:val="none" w:sz="0" w:space="0" w:color="auto"/>
            <w:left w:val="none" w:sz="0" w:space="0" w:color="auto"/>
            <w:bottom w:val="none" w:sz="0" w:space="0" w:color="auto"/>
            <w:right w:val="none" w:sz="0" w:space="0" w:color="auto"/>
          </w:divBdr>
        </w:div>
        <w:div w:id="681014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4043</Words>
  <Characters>23047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Jiranna Couroux</dc:creator>
  <cp:keywords/>
  <dc:description/>
  <cp:lastModifiedBy>Jiranna Couroux</cp:lastModifiedBy>
  <cp:revision>2</cp:revision>
  <dcterms:created xsi:type="dcterms:W3CDTF">2025-03-28T10:44:00Z</dcterms:created>
  <dcterms:modified xsi:type="dcterms:W3CDTF">2025-03-28T10:44:00Z</dcterms:modified>
</cp:coreProperties>
</file>